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2131" w:rsidRPr="00D2098D" w:rsidRDefault="006E2131" w:rsidP="006E2131">
      <w:pPr>
        <w:tabs>
          <w:tab w:val="left" w:pos="1134"/>
        </w:tabs>
        <w:spacing w:line="360" w:lineRule="auto"/>
        <w:jc w:val="center"/>
        <w:rPr>
          <w:rFonts w:ascii="Times New Roman" w:hAnsi="Times New Roman" w:cs="Times New Roman"/>
          <w:b/>
          <w:sz w:val="36"/>
          <w:szCs w:val="36"/>
        </w:rPr>
      </w:pPr>
      <w:r w:rsidRPr="00D2098D">
        <w:rPr>
          <w:rFonts w:ascii="Times New Roman" w:hAnsi="Times New Roman" w:cs="Times New Roman"/>
          <w:b/>
          <w:sz w:val="36"/>
          <w:szCs w:val="36"/>
        </w:rPr>
        <w:t>PROWADZENIE KSIEGOWOŚCI W ORGANIZACJI</w:t>
      </w:r>
    </w:p>
    <w:p w:rsidR="006E2131" w:rsidRPr="006E2131" w:rsidRDefault="006E2131" w:rsidP="00D2098D">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6E2131">
        <w:rPr>
          <w:rFonts w:ascii="Times New Roman" w:eastAsia="Times New Roman" w:hAnsi="Times New Roman" w:cs="Times New Roman"/>
          <w:b/>
          <w:bCs/>
          <w:sz w:val="24"/>
          <w:szCs w:val="24"/>
          <w:lang w:eastAsia="pl-PL"/>
        </w:rPr>
        <w:t>Podstawowe obowiązki prawne (obowiązkowe standardy)</w:t>
      </w:r>
    </w:p>
    <w:p w:rsidR="006E2131" w:rsidRPr="006E2131" w:rsidRDefault="006E2131" w:rsidP="00D2098D">
      <w:pPr>
        <w:numPr>
          <w:ilvl w:val="0"/>
          <w:numId w:val="1"/>
        </w:numPr>
        <w:spacing w:before="100" w:beforeAutospacing="1" w:after="100" w:afterAutospacing="1" w:line="360" w:lineRule="auto"/>
        <w:jc w:val="both"/>
        <w:rPr>
          <w:rFonts w:ascii="Times New Roman" w:eastAsia="Times New Roman" w:hAnsi="Times New Roman" w:cs="Times New Roman"/>
          <w:sz w:val="24"/>
          <w:szCs w:val="24"/>
          <w:lang w:eastAsia="pl-PL"/>
        </w:rPr>
      </w:pPr>
      <w:r w:rsidRPr="006E2131">
        <w:rPr>
          <w:rFonts w:ascii="Times New Roman" w:eastAsia="Times New Roman" w:hAnsi="Times New Roman" w:cs="Times New Roman"/>
          <w:sz w:val="24"/>
          <w:szCs w:val="24"/>
          <w:lang w:eastAsia="pl-PL"/>
        </w:rPr>
        <w:t>Każda organizacja pozarządowa prowadzi tzw. pełną księgowość, tj. księgowość wg zasad określonych w ustawie o rachunkowości.</w:t>
      </w:r>
    </w:p>
    <w:p w:rsidR="006E2131" w:rsidRPr="006E2131" w:rsidRDefault="006E2131" w:rsidP="00D2098D">
      <w:pPr>
        <w:numPr>
          <w:ilvl w:val="0"/>
          <w:numId w:val="1"/>
        </w:numPr>
        <w:spacing w:before="100" w:beforeAutospacing="1" w:after="100" w:afterAutospacing="1" w:line="360" w:lineRule="auto"/>
        <w:jc w:val="both"/>
        <w:rPr>
          <w:rFonts w:ascii="Times New Roman" w:eastAsia="Times New Roman" w:hAnsi="Times New Roman" w:cs="Times New Roman"/>
          <w:sz w:val="24"/>
          <w:szCs w:val="24"/>
          <w:lang w:eastAsia="pl-PL"/>
        </w:rPr>
      </w:pPr>
      <w:r w:rsidRPr="006E2131">
        <w:rPr>
          <w:rFonts w:ascii="Times New Roman" w:eastAsia="Times New Roman" w:hAnsi="Times New Roman" w:cs="Times New Roman"/>
          <w:sz w:val="24"/>
          <w:szCs w:val="24"/>
          <w:lang w:eastAsia="pl-PL"/>
        </w:rPr>
        <w:t>Księgowość może być prowadzona przez organizację we własnym zakresie (np. przez wolontariusza lub pracownika zatrudnionego na umowę o pracę) albo zlecana osobie lub biuru mającym uprawnienia księgowe (licencję).</w:t>
      </w:r>
    </w:p>
    <w:p w:rsidR="006E2131" w:rsidRPr="006E2131" w:rsidRDefault="006E2131" w:rsidP="00D2098D">
      <w:pPr>
        <w:numPr>
          <w:ilvl w:val="0"/>
          <w:numId w:val="1"/>
        </w:numPr>
        <w:spacing w:before="100" w:beforeAutospacing="1" w:after="100" w:afterAutospacing="1" w:line="360" w:lineRule="auto"/>
        <w:jc w:val="both"/>
        <w:rPr>
          <w:rFonts w:ascii="Times New Roman" w:eastAsia="Times New Roman" w:hAnsi="Times New Roman" w:cs="Times New Roman"/>
          <w:sz w:val="24"/>
          <w:szCs w:val="24"/>
          <w:lang w:eastAsia="pl-PL"/>
        </w:rPr>
      </w:pPr>
      <w:r w:rsidRPr="006E2131">
        <w:rPr>
          <w:rFonts w:ascii="Times New Roman" w:eastAsia="Times New Roman" w:hAnsi="Times New Roman" w:cs="Times New Roman"/>
          <w:sz w:val="24"/>
          <w:szCs w:val="24"/>
          <w:lang w:eastAsia="pl-PL"/>
        </w:rPr>
        <w:t>Księgi rachunkowe są prowadzone w sposób trwały i rzetelny i elektronicznie  (za pomocą programu komputerowego) lub na papierze.</w:t>
      </w:r>
    </w:p>
    <w:p w:rsidR="006E2131" w:rsidRPr="006E2131" w:rsidRDefault="006E2131" w:rsidP="00D2098D">
      <w:pPr>
        <w:numPr>
          <w:ilvl w:val="0"/>
          <w:numId w:val="1"/>
        </w:numPr>
        <w:spacing w:before="100" w:beforeAutospacing="1" w:after="100" w:afterAutospacing="1" w:line="360" w:lineRule="auto"/>
        <w:jc w:val="both"/>
        <w:rPr>
          <w:rFonts w:ascii="Times New Roman" w:eastAsia="Times New Roman" w:hAnsi="Times New Roman" w:cs="Times New Roman"/>
          <w:sz w:val="24"/>
          <w:szCs w:val="24"/>
          <w:lang w:eastAsia="pl-PL"/>
        </w:rPr>
      </w:pPr>
      <w:r w:rsidRPr="006E2131">
        <w:rPr>
          <w:rFonts w:ascii="Times New Roman" w:eastAsia="Times New Roman" w:hAnsi="Times New Roman" w:cs="Times New Roman"/>
          <w:sz w:val="24"/>
          <w:szCs w:val="24"/>
          <w:lang w:eastAsia="pl-PL"/>
        </w:rPr>
        <w:t xml:space="preserve">Każdy dokument księgowy (finansowy) ma dekret księgowy.  </w:t>
      </w:r>
    </w:p>
    <w:p w:rsidR="006E2131" w:rsidRPr="006E2131" w:rsidRDefault="006E2131" w:rsidP="00D2098D">
      <w:pPr>
        <w:numPr>
          <w:ilvl w:val="0"/>
          <w:numId w:val="1"/>
        </w:numPr>
        <w:spacing w:before="100" w:beforeAutospacing="1" w:after="100" w:afterAutospacing="1" w:line="360" w:lineRule="auto"/>
        <w:jc w:val="both"/>
        <w:rPr>
          <w:rFonts w:ascii="Times New Roman" w:eastAsia="Times New Roman" w:hAnsi="Times New Roman" w:cs="Times New Roman"/>
          <w:sz w:val="24"/>
          <w:szCs w:val="24"/>
          <w:lang w:eastAsia="pl-PL"/>
        </w:rPr>
      </w:pPr>
      <w:r w:rsidRPr="006E2131">
        <w:rPr>
          <w:rFonts w:ascii="Times New Roman" w:eastAsia="Times New Roman" w:hAnsi="Times New Roman" w:cs="Times New Roman"/>
          <w:sz w:val="24"/>
          <w:szCs w:val="24"/>
          <w:lang w:eastAsia="pl-PL"/>
        </w:rPr>
        <w:t>Dokumenty księgowe są zatwierdzane przez osoby upoważnione pod względem: formalno-rachunkowym, merytorycznym i do wypłaty.</w:t>
      </w:r>
    </w:p>
    <w:p w:rsidR="006E2131" w:rsidRPr="006E2131" w:rsidRDefault="006E2131" w:rsidP="00D2098D">
      <w:pPr>
        <w:numPr>
          <w:ilvl w:val="0"/>
          <w:numId w:val="1"/>
        </w:numPr>
        <w:spacing w:before="100" w:beforeAutospacing="1" w:after="100" w:afterAutospacing="1" w:line="360" w:lineRule="auto"/>
        <w:jc w:val="both"/>
        <w:rPr>
          <w:rFonts w:ascii="Times New Roman" w:eastAsia="Times New Roman" w:hAnsi="Times New Roman" w:cs="Times New Roman"/>
          <w:sz w:val="24"/>
          <w:szCs w:val="24"/>
          <w:lang w:eastAsia="pl-PL"/>
        </w:rPr>
      </w:pPr>
      <w:r w:rsidRPr="006E2131">
        <w:rPr>
          <w:rFonts w:ascii="Times New Roman" w:eastAsia="Times New Roman" w:hAnsi="Times New Roman" w:cs="Times New Roman"/>
          <w:sz w:val="24"/>
          <w:szCs w:val="24"/>
          <w:lang w:eastAsia="pl-PL"/>
        </w:rPr>
        <w:t>Dokumenty księgowe (finansowe) są przechowywane przez 5 lat od końca roku obrotowego (podatkowego), którego dotyczą. Dokumenty dotyczące zatrudnienia pracowników (zatrudnionych na umowę o pracę) są przechowywane przez 50 lat, sprawozdania finansowe do końca istnienia organizacji.</w:t>
      </w:r>
    </w:p>
    <w:p w:rsidR="006E2131" w:rsidRPr="006E2131" w:rsidRDefault="006E2131" w:rsidP="00D2098D">
      <w:pPr>
        <w:numPr>
          <w:ilvl w:val="0"/>
          <w:numId w:val="1"/>
        </w:numPr>
        <w:spacing w:before="100" w:beforeAutospacing="1" w:after="100" w:afterAutospacing="1" w:line="360" w:lineRule="auto"/>
        <w:jc w:val="both"/>
        <w:rPr>
          <w:rFonts w:ascii="Times New Roman" w:eastAsia="Times New Roman" w:hAnsi="Times New Roman" w:cs="Times New Roman"/>
          <w:sz w:val="24"/>
          <w:szCs w:val="24"/>
          <w:lang w:eastAsia="pl-PL"/>
        </w:rPr>
      </w:pPr>
      <w:r w:rsidRPr="006E2131">
        <w:rPr>
          <w:rFonts w:ascii="Times New Roman" w:eastAsia="Times New Roman" w:hAnsi="Times New Roman" w:cs="Times New Roman"/>
          <w:sz w:val="24"/>
          <w:szCs w:val="24"/>
          <w:lang w:eastAsia="pl-PL"/>
        </w:rPr>
        <w:t>Dokumentacja księgowa (tj. dokumenty finansowe oraz wydruki zestawień księgowych, deklaracje podatkowe itp.) jest zabezpieczona przed osobami postronnymi.</w:t>
      </w:r>
    </w:p>
    <w:p w:rsidR="006E2131" w:rsidRPr="006E2131" w:rsidRDefault="006E2131" w:rsidP="00D2098D">
      <w:pPr>
        <w:numPr>
          <w:ilvl w:val="0"/>
          <w:numId w:val="1"/>
        </w:numPr>
        <w:spacing w:before="100" w:beforeAutospacing="1" w:after="100" w:afterAutospacing="1" w:line="360" w:lineRule="auto"/>
        <w:jc w:val="both"/>
        <w:rPr>
          <w:rFonts w:ascii="Times New Roman" w:eastAsia="Times New Roman" w:hAnsi="Times New Roman" w:cs="Times New Roman"/>
          <w:sz w:val="24"/>
          <w:szCs w:val="24"/>
          <w:lang w:eastAsia="pl-PL"/>
        </w:rPr>
      </w:pPr>
      <w:r w:rsidRPr="006E2131">
        <w:rPr>
          <w:rFonts w:ascii="Times New Roman" w:eastAsia="Times New Roman" w:hAnsi="Times New Roman" w:cs="Times New Roman"/>
          <w:sz w:val="24"/>
          <w:szCs w:val="24"/>
          <w:lang w:eastAsia="pl-PL"/>
        </w:rPr>
        <w:t>Miejsce przechowywania dokumentów księgowych jest zgłoszone do urzędu skarbowego.</w:t>
      </w:r>
    </w:p>
    <w:p w:rsidR="006E2131" w:rsidRPr="006E2131" w:rsidRDefault="006E2131" w:rsidP="00D2098D">
      <w:pPr>
        <w:numPr>
          <w:ilvl w:val="0"/>
          <w:numId w:val="1"/>
        </w:numPr>
        <w:spacing w:before="100" w:beforeAutospacing="1" w:after="100" w:afterAutospacing="1" w:line="360" w:lineRule="auto"/>
        <w:jc w:val="both"/>
        <w:rPr>
          <w:rFonts w:ascii="Times New Roman" w:eastAsia="Times New Roman" w:hAnsi="Times New Roman" w:cs="Times New Roman"/>
          <w:sz w:val="24"/>
          <w:szCs w:val="24"/>
          <w:lang w:eastAsia="pl-PL"/>
        </w:rPr>
      </w:pPr>
      <w:r w:rsidRPr="006E2131">
        <w:rPr>
          <w:rFonts w:ascii="Times New Roman" w:eastAsia="Times New Roman" w:hAnsi="Times New Roman" w:cs="Times New Roman"/>
          <w:sz w:val="24"/>
          <w:szCs w:val="24"/>
          <w:lang w:eastAsia="pl-PL"/>
        </w:rPr>
        <w:t>Okresy księgowe, tj. okres, za które  dokonywane jest księgowanie dokumentów i za które sporządzane są zestawienia, są określone w polityce (zasadach) rachunkowości.</w:t>
      </w:r>
    </w:p>
    <w:p w:rsidR="006E2131" w:rsidRPr="006E2131" w:rsidRDefault="006E2131" w:rsidP="00D2098D">
      <w:pPr>
        <w:numPr>
          <w:ilvl w:val="0"/>
          <w:numId w:val="1"/>
        </w:numPr>
        <w:spacing w:before="100" w:beforeAutospacing="1" w:after="100" w:afterAutospacing="1" w:line="360" w:lineRule="auto"/>
        <w:jc w:val="both"/>
        <w:rPr>
          <w:rFonts w:ascii="Times New Roman" w:eastAsia="Times New Roman" w:hAnsi="Times New Roman" w:cs="Times New Roman"/>
          <w:sz w:val="24"/>
          <w:szCs w:val="24"/>
          <w:lang w:eastAsia="pl-PL"/>
        </w:rPr>
      </w:pPr>
      <w:r w:rsidRPr="006E2131">
        <w:rPr>
          <w:rFonts w:ascii="Times New Roman" w:eastAsia="Times New Roman" w:hAnsi="Times New Roman" w:cs="Times New Roman"/>
          <w:sz w:val="24"/>
          <w:szCs w:val="24"/>
          <w:lang w:eastAsia="pl-PL"/>
        </w:rPr>
        <w:t xml:space="preserve">Organizacja zamyka księgi (tj. dokonuje ostatecznego podsumowania przychodów </w:t>
      </w:r>
      <w:r w:rsidR="00D2098D">
        <w:rPr>
          <w:rFonts w:ascii="Times New Roman" w:eastAsia="Times New Roman" w:hAnsi="Times New Roman" w:cs="Times New Roman"/>
          <w:sz w:val="24"/>
          <w:szCs w:val="24"/>
          <w:lang w:eastAsia="pl-PL"/>
        </w:rPr>
        <w:t xml:space="preserve">      </w:t>
      </w:r>
      <w:r w:rsidRPr="006E2131">
        <w:rPr>
          <w:rFonts w:ascii="Times New Roman" w:eastAsia="Times New Roman" w:hAnsi="Times New Roman" w:cs="Times New Roman"/>
          <w:sz w:val="24"/>
          <w:szCs w:val="24"/>
          <w:lang w:eastAsia="pl-PL"/>
        </w:rPr>
        <w:t xml:space="preserve">i kosztów) na zakończenie roku obrotowego (podatkowego). </w:t>
      </w:r>
    </w:p>
    <w:p w:rsidR="006E2131" w:rsidRPr="006E2131" w:rsidRDefault="006E2131" w:rsidP="00D2098D">
      <w:pPr>
        <w:numPr>
          <w:ilvl w:val="0"/>
          <w:numId w:val="1"/>
        </w:numPr>
        <w:spacing w:before="100" w:beforeAutospacing="1" w:after="100" w:afterAutospacing="1" w:line="360" w:lineRule="auto"/>
        <w:ind w:right="-35"/>
        <w:jc w:val="both"/>
        <w:rPr>
          <w:rFonts w:ascii="Times New Roman" w:eastAsia="Times New Roman" w:hAnsi="Times New Roman" w:cs="Times New Roman"/>
          <w:sz w:val="24"/>
          <w:szCs w:val="24"/>
          <w:lang w:eastAsia="pl-PL"/>
        </w:rPr>
      </w:pPr>
      <w:r w:rsidRPr="006E2131">
        <w:rPr>
          <w:rFonts w:ascii="Times New Roman" w:eastAsia="Times New Roman" w:hAnsi="Times New Roman" w:cs="Times New Roman"/>
          <w:sz w:val="24"/>
          <w:szCs w:val="24"/>
          <w:lang w:eastAsia="pl-PL"/>
        </w:rPr>
        <w:t>Każdorazowe wydanie dokumentów księgowych (finansowych) musi</w:t>
      </w:r>
      <w:r>
        <w:rPr>
          <w:rFonts w:ascii="Times New Roman" w:eastAsia="Times New Roman" w:hAnsi="Times New Roman" w:cs="Times New Roman"/>
          <w:sz w:val="24"/>
          <w:szCs w:val="24"/>
          <w:lang w:eastAsia="pl-PL"/>
        </w:rPr>
        <w:t xml:space="preserve">                                         </w:t>
      </w:r>
      <w:r w:rsidRPr="006E2131">
        <w:rPr>
          <w:rFonts w:ascii="Times New Roman" w:eastAsia="Times New Roman" w:hAnsi="Times New Roman" w:cs="Times New Roman"/>
          <w:sz w:val="24"/>
          <w:szCs w:val="24"/>
          <w:lang w:eastAsia="pl-PL"/>
        </w:rPr>
        <w:t xml:space="preserve"> być </w:t>
      </w:r>
      <w:r>
        <w:rPr>
          <w:rFonts w:ascii="Times New Roman" w:eastAsia="Times New Roman" w:hAnsi="Times New Roman" w:cs="Times New Roman"/>
          <w:sz w:val="24"/>
          <w:szCs w:val="24"/>
          <w:lang w:eastAsia="pl-PL"/>
        </w:rPr>
        <w:t xml:space="preserve"> p</w:t>
      </w:r>
      <w:r w:rsidRPr="006E2131">
        <w:rPr>
          <w:rFonts w:ascii="Times New Roman" w:eastAsia="Times New Roman" w:hAnsi="Times New Roman" w:cs="Times New Roman"/>
          <w:sz w:val="24"/>
          <w:szCs w:val="24"/>
          <w:lang w:eastAsia="pl-PL"/>
        </w:rPr>
        <w:t>otwierdzone pisemnym protokołem odbioru.</w:t>
      </w:r>
    </w:p>
    <w:p w:rsidR="006E2131" w:rsidRPr="006E2131" w:rsidRDefault="006E2131" w:rsidP="00D2098D">
      <w:pPr>
        <w:numPr>
          <w:ilvl w:val="0"/>
          <w:numId w:val="1"/>
        </w:numPr>
        <w:spacing w:before="100" w:beforeAutospacing="1" w:after="100" w:afterAutospacing="1" w:line="360" w:lineRule="auto"/>
        <w:jc w:val="both"/>
        <w:rPr>
          <w:rFonts w:ascii="Times New Roman" w:eastAsia="Times New Roman" w:hAnsi="Times New Roman" w:cs="Times New Roman"/>
          <w:sz w:val="24"/>
          <w:szCs w:val="24"/>
          <w:lang w:eastAsia="pl-PL"/>
        </w:rPr>
      </w:pPr>
      <w:r w:rsidRPr="006E2131">
        <w:rPr>
          <w:rFonts w:ascii="Times New Roman" w:eastAsia="Times New Roman" w:hAnsi="Times New Roman" w:cs="Times New Roman"/>
          <w:sz w:val="24"/>
          <w:szCs w:val="24"/>
          <w:lang w:eastAsia="pl-PL"/>
        </w:rPr>
        <w:t xml:space="preserve">Korekty w dokumentach księgowych (finansowych) i księgach są dokonywane poprzez skreślenie treści poprzedniej (z zachowaniem jej czytelności) i nadpisanie treści właściwej </w:t>
      </w:r>
      <w:r>
        <w:rPr>
          <w:rFonts w:ascii="Times New Roman" w:eastAsia="Times New Roman" w:hAnsi="Times New Roman" w:cs="Times New Roman"/>
          <w:sz w:val="24"/>
          <w:szCs w:val="24"/>
          <w:lang w:eastAsia="pl-PL"/>
        </w:rPr>
        <w:t xml:space="preserve">   </w:t>
      </w:r>
      <w:r w:rsidRPr="006E2131">
        <w:rPr>
          <w:rFonts w:ascii="Times New Roman" w:eastAsia="Times New Roman" w:hAnsi="Times New Roman" w:cs="Times New Roman"/>
          <w:sz w:val="24"/>
          <w:szCs w:val="24"/>
          <w:lang w:eastAsia="pl-PL"/>
        </w:rPr>
        <w:t>(z parafką).</w:t>
      </w:r>
    </w:p>
    <w:p w:rsidR="006E2131" w:rsidRPr="006E2131" w:rsidRDefault="006E2131" w:rsidP="00D2098D">
      <w:pPr>
        <w:numPr>
          <w:ilvl w:val="0"/>
          <w:numId w:val="1"/>
        </w:numPr>
        <w:spacing w:before="100" w:beforeAutospacing="1" w:after="100" w:afterAutospacing="1" w:line="360" w:lineRule="auto"/>
        <w:jc w:val="both"/>
        <w:rPr>
          <w:rFonts w:ascii="Times New Roman" w:eastAsia="Times New Roman" w:hAnsi="Times New Roman" w:cs="Times New Roman"/>
          <w:sz w:val="24"/>
          <w:szCs w:val="24"/>
          <w:lang w:eastAsia="pl-PL"/>
        </w:rPr>
      </w:pPr>
      <w:r w:rsidRPr="006E2131">
        <w:rPr>
          <w:rFonts w:ascii="Times New Roman" w:eastAsia="Times New Roman" w:hAnsi="Times New Roman" w:cs="Times New Roman"/>
          <w:sz w:val="24"/>
          <w:szCs w:val="24"/>
          <w:lang w:eastAsia="pl-PL"/>
        </w:rPr>
        <w:lastRenderedPageBreak/>
        <w:t xml:space="preserve">Jeżeli organizacja prowadzi działalność gospodarczą, księgowość w organizacji jest dostosowana do sporządzenia rozszerzonego sprawozdania finansowego, określonego </w:t>
      </w:r>
      <w:r>
        <w:rPr>
          <w:rFonts w:ascii="Times New Roman" w:eastAsia="Times New Roman" w:hAnsi="Times New Roman" w:cs="Times New Roman"/>
          <w:sz w:val="24"/>
          <w:szCs w:val="24"/>
          <w:lang w:eastAsia="pl-PL"/>
        </w:rPr>
        <w:t xml:space="preserve">         </w:t>
      </w:r>
      <w:r w:rsidRPr="006E2131">
        <w:rPr>
          <w:rFonts w:ascii="Times New Roman" w:eastAsia="Times New Roman" w:hAnsi="Times New Roman" w:cs="Times New Roman"/>
          <w:sz w:val="24"/>
          <w:szCs w:val="24"/>
          <w:lang w:eastAsia="pl-PL"/>
        </w:rPr>
        <w:t>w ustawie o rachunkowości.</w:t>
      </w:r>
    </w:p>
    <w:p w:rsidR="006E2131" w:rsidRPr="006E2131" w:rsidRDefault="006E2131" w:rsidP="00D2098D">
      <w:pPr>
        <w:spacing w:before="100" w:beforeAutospacing="1" w:after="100" w:afterAutospacing="1" w:line="360" w:lineRule="auto"/>
        <w:ind w:right="260"/>
        <w:jc w:val="center"/>
        <w:rPr>
          <w:rFonts w:ascii="Times New Roman" w:eastAsia="Times New Roman" w:hAnsi="Times New Roman" w:cs="Times New Roman"/>
          <w:sz w:val="24"/>
          <w:szCs w:val="24"/>
          <w:lang w:eastAsia="pl-PL"/>
        </w:rPr>
      </w:pPr>
      <w:r w:rsidRPr="006E2131">
        <w:rPr>
          <w:rFonts w:ascii="Times New Roman" w:eastAsia="Times New Roman" w:hAnsi="Times New Roman" w:cs="Times New Roman"/>
          <w:b/>
          <w:bCs/>
          <w:sz w:val="24"/>
          <w:szCs w:val="24"/>
          <w:lang w:eastAsia="pl-PL"/>
        </w:rPr>
        <w:t>Rekomendowane standardy</w:t>
      </w:r>
    </w:p>
    <w:p w:rsidR="006E2131" w:rsidRPr="006E2131" w:rsidRDefault="006E2131" w:rsidP="00D2098D">
      <w:pPr>
        <w:numPr>
          <w:ilvl w:val="0"/>
          <w:numId w:val="2"/>
        </w:numPr>
        <w:spacing w:before="100" w:beforeAutospacing="1" w:after="100" w:afterAutospacing="1" w:line="360" w:lineRule="auto"/>
        <w:jc w:val="both"/>
        <w:rPr>
          <w:rFonts w:ascii="Times New Roman" w:eastAsia="Times New Roman" w:hAnsi="Times New Roman" w:cs="Times New Roman"/>
          <w:sz w:val="24"/>
          <w:szCs w:val="24"/>
          <w:lang w:eastAsia="pl-PL"/>
        </w:rPr>
      </w:pPr>
      <w:r w:rsidRPr="006E2131">
        <w:rPr>
          <w:rFonts w:ascii="Times New Roman" w:eastAsia="Times New Roman" w:hAnsi="Times New Roman" w:cs="Times New Roman"/>
          <w:sz w:val="24"/>
          <w:szCs w:val="24"/>
          <w:lang w:eastAsia="pl-PL"/>
        </w:rPr>
        <w:t>Zarząd powinien regularnie spotykać się z osobą zajmującą się księgowością w celu weryfikacji bieżących zapisów księgowych.</w:t>
      </w:r>
    </w:p>
    <w:p w:rsidR="006E2131" w:rsidRPr="0018367B" w:rsidRDefault="006E2131" w:rsidP="00D2098D">
      <w:pPr>
        <w:numPr>
          <w:ilvl w:val="0"/>
          <w:numId w:val="2"/>
        </w:numPr>
        <w:spacing w:before="100" w:beforeAutospacing="1" w:after="100" w:afterAutospacing="1" w:line="360" w:lineRule="auto"/>
        <w:jc w:val="both"/>
        <w:rPr>
          <w:rFonts w:ascii="Times New Roman" w:eastAsia="Times New Roman" w:hAnsi="Times New Roman" w:cs="Times New Roman"/>
          <w:sz w:val="24"/>
          <w:szCs w:val="24"/>
          <w:lang w:eastAsia="pl-PL"/>
        </w:rPr>
      </w:pPr>
      <w:r w:rsidRPr="006E2131">
        <w:rPr>
          <w:rFonts w:ascii="Times New Roman" w:eastAsia="Times New Roman" w:hAnsi="Times New Roman" w:cs="Times New Roman"/>
          <w:sz w:val="24"/>
          <w:szCs w:val="24"/>
          <w:lang w:eastAsia="pl-PL"/>
        </w:rPr>
        <w:t>Ze względu na fakt, że zarząd odpowiada majątkiem własnym (w przypadku udowodnienia winy i/lub wyczerpania się majątku organizacji) za niedopełnienie zobowiązań podatkowych organizacji, powinien mieć kompetencje do weryfikowania podpisywanych sprawozdań fi</w:t>
      </w:r>
      <w:r w:rsidRPr="0018367B">
        <w:rPr>
          <w:rFonts w:ascii="Times New Roman" w:eastAsia="Times New Roman" w:hAnsi="Times New Roman" w:cs="Times New Roman"/>
          <w:sz w:val="24"/>
          <w:szCs w:val="24"/>
          <w:lang w:eastAsia="pl-PL"/>
        </w:rPr>
        <w:t>nansowych oraz sposobu prowadzenia ksiąg rachunkowych.</w:t>
      </w:r>
    </w:p>
    <w:p w:rsidR="006E2131" w:rsidRPr="0018367B" w:rsidRDefault="006E2131" w:rsidP="00D2098D">
      <w:pPr>
        <w:numPr>
          <w:ilvl w:val="0"/>
          <w:numId w:val="2"/>
        </w:numPr>
        <w:spacing w:before="100" w:beforeAutospacing="1" w:after="100" w:afterAutospacing="1" w:line="360" w:lineRule="auto"/>
        <w:ind w:right="-35"/>
        <w:jc w:val="both"/>
        <w:rPr>
          <w:rFonts w:ascii="Times New Roman" w:eastAsia="Times New Roman" w:hAnsi="Times New Roman" w:cs="Times New Roman"/>
          <w:sz w:val="24"/>
          <w:szCs w:val="24"/>
          <w:lang w:eastAsia="pl-PL"/>
        </w:rPr>
      </w:pPr>
      <w:r w:rsidRPr="0018367B">
        <w:rPr>
          <w:rFonts w:ascii="Times New Roman" w:eastAsia="Times New Roman" w:hAnsi="Times New Roman" w:cs="Times New Roman"/>
          <w:sz w:val="24"/>
          <w:szCs w:val="24"/>
          <w:lang w:eastAsia="pl-PL"/>
        </w:rPr>
        <w:t xml:space="preserve">Dokumenty księgowe (finansowe) pod względem merytorycznym powinien </w:t>
      </w:r>
      <w:r>
        <w:rPr>
          <w:rFonts w:ascii="Times New Roman" w:eastAsia="Times New Roman" w:hAnsi="Times New Roman" w:cs="Times New Roman"/>
          <w:sz w:val="24"/>
          <w:szCs w:val="24"/>
          <w:lang w:eastAsia="pl-PL"/>
        </w:rPr>
        <w:t xml:space="preserve">                 zatwierdzać     członek </w:t>
      </w:r>
      <w:r w:rsidRPr="0018367B">
        <w:rPr>
          <w:rFonts w:ascii="Times New Roman" w:eastAsia="Times New Roman" w:hAnsi="Times New Roman" w:cs="Times New Roman"/>
          <w:sz w:val="24"/>
          <w:szCs w:val="24"/>
          <w:lang w:eastAsia="pl-PL"/>
        </w:rPr>
        <w:t>zarządu (lub osoba koordynująca dane przedsięwzięcie na podstawie pełnomocnictwa).</w:t>
      </w:r>
    </w:p>
    <w:p w:rsidR="006E2131" w:rsidRPr="0018367B" w:rsidRDefault="006E2131" w:rsidP="00D2098D">
      <w:pPr>
        <w:numPr>
          <w:ilvl w:val="0"/>
          <w:numId w:val="2"/>
        </w:numPr>
        <w:spacing w:before="100" w:beforeAutospacing="1" w:after="100" w:afterAutospacing="1" w:line="360" w:lineRule="auto"/>
        <w:jc w:val="both"/>
        <w:rPr>
          <w:rFonts w:ascii="Times New Roman" w:eastAsia="Times New Roman" w:hAnsi="Times New Roman" w:cs="Times New Roman"/>
          <w:sz w:val="24"/>
          <w:szCs w:val="24"/>
          <w:lang w:eastAsia="pl-PL"/>
        </w:rPr>
      </w:pPr>
      <w:r w:rsidRPr="0018367B">
        <w:rPr>
          <w:rFonts w:ascii="Times New Roman" w:eastAsia="Times New Roman" w:hAnsi="Times New Roman" w:cs="Times New Roman"/>
          <w:sz w:val="24"/>
          <w:szCs w:val="24"/>
          <w:lang w:eastAsia="pl-PL"/>
        </w:rPr>
        <w:t>Dokumenty księgowe (finansowe) pod względem formalno-rachunkowym powinna zatwierdzać osoba odpowiedzialna za finanse organizacji.</w:t>
      </w:r>
    </w:p>
    <w:p w:rsidR="006E2131" w:rsidRPr="0018367B" w:rsidRDefault="006E2131" w:rsidP="00D2098D">
      <w:pPr>
        <w:numPr>
          <w:ilvl w:val="0"/>
          <w:numId w:val="2"/>
        </w:numPr>
        <w:spacing w:before="100" w:beforeAutospacing="1" w:after="100" w:afterAutospacing="1" w:line="360" w:lineRule="auto"/>
        <w:jc w:val="both"/>
        <w:rPr>
          <w:rFonts w:ascii="Times New Roman" w:eastAsia="Times New Roman" w:hAnsi="Times New Roman" w:cs="Times New Roman"/>
          <w:sz w:val="24"/>
          <w:szCs w:val="24"/>
          <w:lang w:eastAsia="pl-PL"/>
        </w:rPr>
      </w:pPr>
      <w:r w:rsidRPr="0018367B">
        <w:rPr>
          <w:rFonts w:ascii="Times New Roman" w:eastAsia="Times New Roman" w:hAnsi="Times New Roman" w:cs="Times New Roman"/>
          <w:sz w:val="24"/>
          <w:szCs w:val="24"/>
          <w:lang w:eastAsia="pl-PL"/>
        </w:rPr>
        <w:t>Dokumenty księgowe (finansowe) powinny zatwierdzać dwie różne osoby,</w:t>
      </w:r>
      <w:r w:rsidR="00D2098D">
        <w:rPr>
          <w:rFonts w:ascii="Times New Roman" w:eastAsia="Times New Roman" w:hAnsi="Times New Roman" w:cs="Times New Roman"/>
          <w:sz w:val="24"/>
          <w:szCs w:val="24"/>
          <w:lang w:eastAsia="pl-PL"/>
        </w:rPr>
        <w:t xml:space="preserve">                </w:t>
      </w:r>
      <w:r w:rsidRPr="0018367B">
        <w:rPr>
          <w:rFonts w:ascii="Times New Roman" w:eastAsia="Times New Roman" w:hAnsi="Times New Roman" w:cs="Times New Roman"/>
          <w:sz w:val="24"/>
          <w:szCs w:val="24"/>
          <w:lang w:eastAsia="pl-PL"/>
        </w:rPr>
        <w:t xml:space="preserve"> o określonych funkcjach. Sposób zatwierdzania dokumentów w organizacji powinien być opisany </w:t>
      </w:r>
      <w:r>
        <w:rPr>
          <w:rFonts w:ascii="Times New Roman" w:eastAsia="Times New Roman" w:hAnsi="Times New Roman" w:cs="Times New Roman"/>
          <w:sz w:val="24"/>
          <w:szCs w:val="24"/>
          <w:lang w:eastAsia="pl-PL"/>
        </w:rPr>
        <w:t xml:space="preserve"> </w:t>
      </w:r>
      <w:r w:rsidRPr="0018367B">
        <w:rPr>
          <w:rFonts w:ascii="Times New Roman" w:eastAsia="Times New Roman" w:hAnsi="Times New Roman" w:cs="Times New Roman"/>
          <w:sz w:val="24"/>
          <w:szCs w:val="24"/>
          <w:lang w:eastAsia="pl-PL"/>
        </w:rPr>
        <w:t>w polityce (zasadach) rachunkowości.</w:t>
      </w:r>
    </w:p>
    <w:p w:rsidR="006E2131" w:rsidRPr="0018367B" w:rsidRDefault="006E2131" w:rsidP="00D2098D">
      <w:pPr>
        <w:numPr>
          <w:ilvl w:val="0"/>
          <w:numId w:val="2"/>
        </w:numPr>
        <w:spacing w:before="100" w:beforeAutospacing="1" w:after="100" w:afterAutospacing="1" w:line="360" w:lineRule="auto"/>
        <w:jc w:val="both"/>
        <w:rPr>
          <w:rFonts w:ascii="Times New Roman" w:eastAsia="Times New Roman" w:hAnsi="Times New Roman" w:cs="Times New Roman"/>
          <w:sz w:val="24"/>
          <w:szCs w:val="24"/>
          <w:lang w:eastAsia="pl-PL"/>
        </w:rPr>
      </w:pPr>
      <w:r w:rsidRPr="0018367B">
        <w:rPr>
          <w:rFonts w:ascii="Times New Roman" w:eastAsia="Times New Roman" w:hAnsi="Times New Roman" w:cs="Times New Roman"/>
          <w:sz w:val="24"/>
          <w:szCs w:val="24"/>
          <w:lang w:eastAsia="pl-PL"/>
        </w:rPr>
        <w:t xml:space="preserve">Dokument księgowy (finansowy) powinien być opisany, zanim przekaże się go do księgowości. </w:t>
      </w:r>
      <w:r>
        <w:rPr>
          <w:rFonts w:ascii="Times New Roman" w:eastAsia="Times New Roman" w:hAnsi="Times New Roman" w:cs="Times New Roman"/>
          <w:sz w:val="24"/>
          <w:szCs w:val="24"/>
          <w:lang w:eastAsia="pl-PL"/>
        </w:rPr>
        <w:t xml:space="preserve"> </w:t>
      </w:r>
      <w:r w:rsidRPr="0018367B">
        <w:rPr>
          <w:rFonts w:ascii="Times New Roman" w:eastAsia="Times New Roman" w:hAnsi="Times New Roman" w:cs="Times New Roman"/>
          <w:sz w:val="24"/>
          <w:szCs w:val="24"/>
          <w:lang w:eastAsia="pl-PL"/>
        </w:rPr>
        <w:t xml:space="preserve">Opis zawiera: źródło finansowania, pozycję budżetową (np. wynikająca </w:t>
      </w:r>
      <w:r>
        <w:rPr>
          <w:rFonts w:ascii="Times New Roman" w:eastAsia="Times New Roman" w:hAnsi="Times New Roman" w:cs="Times New Roman"/>
          <w:sz w:val="24"/>
          <w:szCs w:val="24"/>
          <w:lang w:eastAsia="pl-PL"/>
        </w:rPr>
        <w:t xml:space="preserve">           </w:t>
      </w:r>
      <w:r w:rsidRPr="0018367B">
        <w:rPr>
          <w:rFonts w:ascii="Times New Roman" w:eastAsia="Times New Roman" w:hAnsi="Times New Roman" w:cs="Times New Roman"/>
          <w:sz w:val="24"/>
          <w:szCs w:val="24"/>
          <w:lang w:eastAsia="pl-PL"/>
        </w:rPr>
        <w:t xml:space="preserve">z umowy dotacyjnej), charakteru wydatku i jego przeznaczenie. Opis na dokumencie jest zgodny z wymaganiami darczyńcy, </w:t>
      </w:r>
      <w:proofErr w:type="spellStart"/>
      <w:r w:rsidRPr="0018367B">
        <w:rPr>
          <w:rFonts w:ascii="Times New Roman" w:eastAsia="Times New Roman" w:hAnsi="Times New Roman" w:cs="Times New Roman"/>
          <w:sz w:val="24"/>
          <w:szCs w:val="24"/>
          <w:lang w:eastAsia="pl-PL"/>
        </w:rPr>
        <w:t>grantodawcy</w:t>
      </w:r>
      <w:proofErr w:type="spellEnd"/>
      <w:r w:rsidRPr="0018367B">
        <w:rPr>
          <w:rFonts w:ascii="Times New Roman" w:eastAsia="Times New Roman" w:hAnsi="Times New Roman" w:cs="Times New Roman"/>
          <w:sz w:val="24"/>
          <w:szCs w:val="24"/>
          <w:lang w:eastAsia="pl-PL"/>
        </w:rPr>
        <w:t xml:space="preserve"> itp.</w:t>
      </w:r>
    </w:p>
    <w:p w:rsidR="006E2131" w:rsidRPr="0018367B" w:rsidRDefault="006E2131" w:rsidP="00D2098D">
      <w:pPr>
        <w:numPr>
          <w:ilvl w:val="0"/>
          <w:numId w:val="2"/>
        </w:numPr>
        <w:spacing w:before="100" w:beforeAutospacing="1" w:after="100" w:afterAutospacing="1" w:line="360" w:lineRule="auto"/>
        <w:jc w:val="both"/>
        <w:rPr>
          <w:rFonts w:ascii="Times New Roman" w:eastAsia="Times New Roman" w:hAnsi="Times New Roman" w:cs="Times New Roman"/>
          <w:sz w:val="24"/>
          <w:szCs w:val="24"/>
          <w:lang w:eastAsia="pl-PL"/>
        </w:rPr>
      </w:pPr>
      <w:r w:rsidRPr="0018367B">
        <w:rPr>
          <w:rFonts w:ascii="Times New Roman" w:eastAsia="Times New Roman" w:hAnsi="Times New Roman" w:cs="Times New Roman"/>
          <w:sz w:val="24"/>
          <w:szCs w:val="24"/>
          <w:lang w:eastAsia="pl-PL"/>
        </w:rPr>
        <w:t xml:space="preserve">Koszty i przychody powinny pozycje budżetowe w podziale na poszczególne działania (projekty). Dzięki temu plan kont jest narzędziem do aktywnego być księgowane w planie kont w taki sposób, aby odzwierciedlały źródła finansowania </w:t>
      </w:r>
      <w:r w:rsidR="00D2098D">
        <w:rPr>
          <w:rFonts w:ascii="Times New Roman" w:eastAsia="Times New Roman" w:hAnsi="Times New Roman" w:cs="Times New Roman"/>
          <w:sz w:val="24"/>
          <w:szCs w:val="24"/>
          <w:lang w:eastAsia="pl-PL"/>
        </w:rPr>
        <w:t xml:space="preserve">      </w:t>
      </w:r>
      <w:r w:rsidRPr="0018367B">
        <w:rPr>
          <w:rFonts w:ascii="Times New Roman" w:eastAsia="Times New Roman" w:hAnsi="Times New Roman" w:cs="Times New Roman"/>
          <w:sz w:val="24"/>
          <w:szCs w:val="24"/>
          <w:lang w:eastAsia="pl-PL"/>
        </w:rPr>
        <w:t>i zarządzania organizacją i realizowanymi projektami.</w:t>
      </w:r>
    </w:p>
    <w:p w:rsidR="006E2131" w:rsidRDefault="006E2131" w:rsidP="00D2098D">
      <w:pPr>
        <w:numPr>
          <w:ilvl w:val="0"/>
          <w:numId w:val="2"/>
        </w:numPr>
        <w:spacing w:before="100" w:beforeAutospacing="1" w:after="100" w:afterAutospacing="1" w:line="360" w:lineRule="auto"/>
        <w:jc w:val="both"/>
        <w:rPr>
          <w:rFonts w:ascii="Times New Roman" w:eastAsia="Times New Roman" w:hAnsi="Times New Roman" w:cs="Times New Roman"/>
          <w:sz w:val="24"/>
          <w:szCs w:val="24"/>
          <w:lang w:eastAsia="pl-PL"/>
        </w:rPr>
      </w:pPr>
      <w:r w:rsidRPr="0018367B">
        <w:rPr>
          <w:rFonts w:ascii="Times New Roman" w:eastAsia="Times New Roman" w:hAnsi="Times New Roman" w:cs="Times New Roman"/>
          <w:sz w:val="24"/>
          <w:szCs w:val="24"/>
          <w:lang w:eastAsia="pl-PL"/>
        </w:rPr>
        <w:t>Jeśli organizacja pozarządowa zaczyna nowy projekt, program, zawiera umowę na prowadzenia jakichś działań lub podejmuje inną ważną decyzję, która wpływa na prowadzenie i finanse organizacji – powinna poinformować o tym księgowość</w:t>
      </w:r>
      <w:r w:rsidR="00D2098D">
        <w:rPr>
          <w:rFonts w:ascii="Times New Roman" w:eastAsia="Times New Roman" w:hAnsi="Times New Roman" w:cs="Times New Roman"/>
          <w:sz w:val="24"/>
          <w:szCs w:val="24"/>
          <w:lang w:eastAsia="pl-PL"/>
        </w:rPr>
        <w:t xml:space="preserve">             </w:t>
      </w:r>
      <w:r w:rsidRPr="0018367B">
        <w:rPr>
          <w:rFonts w:ascii="Times New Roman" w:eastAsia="Times New Roman" w:hAnsi="Times New Roman" w:cs="Times New Roman"/>
          <w:sz w:val="24"/>
          <w:szCs w:val="24"/>
          <w:lang w:eastAsia="pl-PL"/>
        </w:rPr>
        <w:t xml:space="preserve"> i </w:t>
      </w:r>
      <w:r w:rsidRPr="006E2131">
        <w:rPr>
          <w:rFonts w:ascii="Times New Roman" w:eastAsia="Times New Roman" w:hAnsi="Times New Roman" w:cs="Times New Roman"/>
          <w:sz w:val="24"/>
          <w:szCs w:val="24"/>
          <w:lang w:eastAsia="pl-PL"/>
        </w:rPr>
        <w:t>przekazać jej kopie odpowiednich dokumentów (np. umów dotacyjnych).</w:t>
      </w:r>
    </w:p>
    <w:p w:rsidR="00D2098D" w:rsidRPr="006E2131" w:rsidRDefault="00D2098D" w:rsidP="00D2098D">
      <w:pPr>
        <w:spacing w:before="100" w:beforeAutospacing="1" w:after="100" w:afterAutospacing="1" w:line="360" w:lineRule="auto"/>
        <w:jc w:val="both"/>
        <w:rPr>
          <w:rFonts w:ascii="Times New Roman" w:eastAsia="Times New Roman" w:hAnsi="Times New Roman" w:cs="Times New Roman"/>
          <w:sz w:val="24"/>
          <w:szCs w:val="24"/>
          <w:lang w:eastAsia="pl-PL"/>
        </w:rPr>
      </w:pPr>
    </w:p>
    <w:p w:rsidR="006E2131" w:rsidRPr="006E2131" w:rsidRDefault="00865FA6" w:rsidP="00D2098D">
      <w:pPr>
        <w:spacing w:before="100" w:beforeAutospacing="1" w:after="100" w:afterAutospacing="1" w:line="360" w:lineRule="auto"/>
        <w:ind w:left="426"/>
        <w:jc w:val="both"/>
        <w:outlineLvl w:val="1"/>
        <w:rPr>
          <w:rFonts w:ascii="Times New Roman" w:eastAsia="Times New Roman" w:hAnsi="Times New Roman" w:cs="Times New Roman"/>
          <w:b/>
          <w:bCs/>
          <w:sz w:val="24"/>
          <w:szCs w:val="24"/>
          <w:lang w:eastAsia="pl-PL"/>
        </w:rPr>
      </w:pPr>
      <w:hyperlink r:id="rId8" w:history="1">
        <w:r w:rsidR="006E2131" w:rsidRPr="006E2131">
          <w:rPr>
            <w:rFonts w:ascii="Times New Roman" w:eastAsia="Times New Roman" w:hAnsi="Times New Roman" w:cs="Times New Roman"/>
            <w:b/>
            <w:bCs/>
            <w:color w:val="0000FF"/>
            <w:sz w:val="24"/>
            <w:szCs w:val="24"/>
            <w:u w:val="single"/>
            <w:lang w:eastAsia="pl-PL"/>
          </w:rPr>
          <w:t>Czy każda organizacja musi prowadzić księgowość?</w:t>
        </w:r>
      </w:hyperlink>
    </w:p>
    <w:p w:rsidR="006E2131" w:rsidRPr="006E2131" w:rsidRDefault="006E2131" w:rsidP="00D2098D">
      <w:pPr>
        <w:spacing w:before="100" w:beforeAutospacing="1" w:after="100" w:afterAutospacing="1" w:line="360" w:lineRule="auto"/>
        <w:ind w:left="426"/>
        <w:jc w:val="both"/>
        <w:rPr>
          <w:rFonts w:ascii="Times New Roman" w:eastAsia="Times New Roman" w:hAnsi="Times New Roman" w:cs="Times New Roman"/>
          <w:sz w:val="24"/>
          <w:szCs w:val="24"/>
          <w:lang w:eastAsia="pl-PL"/>
        </w:rPr>
      </w:pPr>
      <w:r w:rsidRPr="006E2131">
        <w:rPr>
          <w:rFonts w:ascii="Times New Roman" w:eastAsia="Times New Roman" w:hAnsi="Times New Roman" w:cs="Times New Roman"/>
          <w:sz w:val="24"/>
          <w:szCs w:val="24"/>
          <w:lang w:eastAsia="pl-PL"/>
        </w:rPr>
        <w:t>Wszystkie zarejestrowane stowarzyszenia i fundacje muszą prowadzić księgowość, nawet wtedy, gdy jedyny ich przychód to składki członkowskie. Właściwym celem prowadzenia ksiąg rachunkowych jest rejestracja wydarzeń finansowych przy zachowaniu obowiązujących przepisów, której efektem jest przejrzysty obraz działalności i finansów organizacji.</w:t>
      </w:r>
    </w:p>
    <w:p w:rsidR="006E2131" w:rsidRPr="006E2131" w:rsidRDefault="006E2131" w:rsidP="00D2098D">
      <w:pPr>
        <w:spacing w:after="0" w:line="360" w:lineRule="auto"/>
        <w:ind w:left="426"/>
        <w:jc w:val="both"/>
        <w:rPr>
          <w:rFonts w:ascii="Times New Roman" w:eastAsia="Times New Roman" w:hAnsi="Times New Roman" w:cs="Times New Roman"/>
          <w:sz w:val="24"/>
          <w:szCs w:val="24"/>
          <w:lang w:eastAsia="pl-PL"/>
        </w:rPr>
      </w:pPr>
      <w:r w:rsidRPr="006E2131">
        <w:rPr>
          <w:rFonts w:ascii="Times New Roman" w:eastAsia="Times New Roman" w:hAnsi="Times New Roman" w:cs="Times New Roman"/>
          <w:sz w:val="24"/>
          <w:szCs w:val="24"/>
          <w:lang w:eastAsia="pl-PL"/>
        </w:rPr>
        <w:t>Księgowość w organizacji pozarządowej, to księgowość pełna, czyli prowadzona za pomocą księgi głównej, według ustalonego planu kont. </w:t>
      </w:r>
    </w:p>
    <w:p w:rsidR="006E2131" w:rsidRPr="006E2131" w:rsidRDefault="006E2131" w:rsidP="00D2098D">
      <w:pPr>
        <w:spacing w:after="0" w:line="360" w:lineRule="auto"/>
        <w:ind w:left="426"/>
        <w:jc w:val="both"/>
        <w:rPr>
          <w:rFonts w:ascii="Times New Roman" w:eastAsia="Times New Roman" w:hAnsi="Times New Roman" w:cs="Times New Roman"/>
          <w:sz w:val="24"/>
          <w:szCs w:val="24"/>
          <w:lang w:eastAsia="pl-PL"/>
        </w:rPr>
      </w:pPr>
      <w:r w:rsidRPr="006E2131">
        <w:rPr>
          <w:rFonts w:ascii="Times New Roman" w:eastAsia="Times New Roman" w:hAnsi="Times New Roman" w:cs="Times New Roman"/>
          <w:sz w:val="24"/>
          <w:szCs w:val="24"/>
          <w:lang w:eastAsia="pl-PL"/>
        </w:rPr>
        <w:t xml:space="preserve">W organizacjach nieprowadzących działalności gospodarczej księgowość może być uproszczona (nie jest to jednak księga przychodów i rozchodów). Jednakże ewidencjonowanie danych </w:t>
      </w:r>
      <w:r w:rsidR="00D2098D">
        <w:rPr>
          <w:rFonts w:ascii="Times New Roman" w:eastAsia="Times New Roman" w:hAnsi="Times New Roman" w:cs="Times New Roman"/>
          <w:sz w:val="24"/>
          <w:szCs w:val="24"/>
          <w:lang w:eastAsia="pl-PL"/>
        </w:rPr>
        <w:t xml:space="preserve">          </w:t>
      </w:r>
      <w:r w:rsidRPr="006E2131">
        <w:rPr>
          <w:rFonts w:ascii="Times New Roman" w:eastAsia="Times New Roman" w:hAnsi="Times New Roman" w:cs="Times New Roman"/>
          <w:sz w:val="24"/>
          <w:szCs w:val="24"/>
          <w:lang w:eastAsia="pl-PL"/>
        </w:rPr>
        <w:t>o kosztach i przychodach musi być prowadzone tak, by na ich podstawie można było zrobić sprawozdanie finansowe</w:t>
      </w:r>
    </w:p>
    <w:p w:rsidR="006E2131" w:rsidRPr="006E2131" w:rsidRDefault="006E2131" w:rsidP="00D2098D">
      <w:pPr>
        <w:spacing w:after="0" w:line="360" w:lineRule="auto"/>
        <w:ind w:left="426"/>
        <w:jc w:val="both"/>
        <w:rPr>
          <w:rFonts w:ascii="Times New Roman" w:eastAsia="Times New Roman" w:hAnsi="Times New Roman" w:cs="Times New Roman"/>
          <w:sz w:val="24"/>
          <w:szCs w:val="24"/>
          <w:lang w:eastAsia="pl-PL"/>
        </w:rPr>
      </w:pPr>
      <w:r w:rsidRPr="006E2131">
        <w:rPr>
          <w:rFonts w:ascii="Times New Roman" w:eastAsia="Times New Roman" w:hAnsi="Times New Roman" w:cs="Times New Roman"/>
          <w:sz w:val="24"/>
          <w:szCs w:val="24"/>
          <w:lang w:eastAsia="pl-PL"/>
        </w:rPr>
        <w:t>Każdego roku stowarzyszenia i fundacje powinny sporządzić sprawozdanie finansowe (składające się z bilansu, rachunku wyników oraz informacji dodatkowej). Sprawozdanie to jest obowiązkowo wysyłane do urzędu skarbowego. Organizacje prowadzące działalność gospodarczą muszą wysyłać sprawozdania finansowe do KRS.</w:t>
      </w:r>
    </w:p>
    <w:p w:rsidR="006E2131" w:rsidRPr="006E2131" w:rsidRDefault="006E2131" w:rsidP="00D2098D">
      <w:pPr>
        <w:spacing w:before="100" w:beforeAutospacing="1" w:after="100" w:afterAutospacing="1" w:line="360" w:lineRule="auto"/>
        <w:ind w:left="426"/>
        <w:jc w:val="both"/>
        <w:rPr>
          <w:rFonts w:ascii="Times New Roman" w:eastAsia="Times New Roman" w:hAnsi="Times New Roman" w:cs="Times New Roman"/>
          <w:sz w:val="24"/>
          <w:szCs w:val="24"/>
          <w:lang w:eastAsia="pl-PL"/>
        </w:rPr>
      </w:pPr>
      <w:r w:rsidRPr="006E2131">
        <w:rPr>
          <w:rFonts w:ascii="Times New Roman" w:eastAsia="Times New Roman" w:hAnsi="Times New Roman" w:cs="Times New Roman"/>
          <w:sz w:val="24"/>
          <w:szCs w:val="24"/>
          <w:lang w:eastAsia="pl-PL"/>
        </w:rPr>
        <w:t>Najkorzystniejszą formą prowadzenia księgowości jest posługiwanie się odpowiednim programem finansowo-księgowym (księgowość można prowadzić również „ręcznie”, czyli za pomocą odpowiednich dzienników i kartotek, ale jest to bardzo pracochłonne).</w:t>
      </w:r>
    </w:p>
    <w:p w:rsidR="00D2098D" w:rsidRDefault="00D2098D" w:rsidP="00D2098D">
      <w:pPr>
        <w:spacing w:before="100" w:beforeAutospacing="1" w:after="100" w:afterAutospacing="1" w:line="360" w:lineRule="auto"/>
        <w:ind w:left="426" w:hanging="426"/>
        <w:jc w:val="both"/>
        <w:rPr>
          <w:rFonts w:ascii="Times New Roman" w:eastAsia="Times New Roman" w:hAnsi="Times New Roman" w:cs="Times New Roman"/>
          <w:b/>
          <w:bCs/>
          <w:sz w:val="24"/>
          <w:szCs w:val="24"/>
          <w:lang w:eastAsia="pl-PL"/>
        </w:rPr>
      </w:pPr>
      <w:r>
        <w:rPr>
          <w:rFonts w:ascii="Times New Roman" w:eastAsia="Times New Roman" w:hAnsi="Times New Roman" w:cs="Times New Roman"/>
          <w:sz w:val="24"/>
          <w:szCs w:val="24"/>
          <w:lang w:eastAsia="pl-PL"/>
        </w:rPr>
        <w:t xml:space="preserve">      </w:t>
      </w:r>
      <w:r w:rsidR="006E2131" w:rsidRPr="006E2131">
        <w:rPr>
          <w:rFonts w:ascii="Times New Roman" w:eastAsia="Times New Roman" w:hAnsi="Times New Roman" w:cs="Times New Roman"/>
          <w:sz w:val="24"/>
          <w:szCs w:val="24"/>
          <w:lang w:eastAsia="pl-PL"/>
        </w:rPr>
        <w:t> </w:t>
      </w:r>
      <w:hyperlink r:id="rId9" w:history="1">
        <w:r w:rsidR="006E2131" w:rsidRPr="006E2131">
          <w:rPr>
            <w:rFonts w:ascii="Times New Roman" w:eastAsia="Times New Roman" w:hAnsi="Times New Roman" w:cs="Times New Roman"/>
            <w:b/>
            <w:bCs/>
            <w:color w:val="0000FF"/>
            <w:sz w:val="24"/>
            <w:szCs w:val="24"/>
            <w:u w:val="single"/>
            <w:lang w:eastAsia="pl-PL"/>
          </w:rPr>
          <w:t xml:space="preserve">Na czym polega prowadzenie ksiąg rachunkowych (czyli księgowości)? </w:t>
        </w:r>
      </w:hyperlink>
    </w:p>
    <w:p w:rsidR="006E2131" w:rsidRPr="00D2098D" w:rsidRDefault="00D2098D" w:rsidP="00D2098D">
      <w:pPr>
        <w:spacing w:before="100" w:beforeAutospacing="1" w:after="100" w:afterAutospacing="1" w:line="360" w:lineRule="auto"/>
        <w:ind w:left="426" w:hanging="426"/>
        <w:jc w:val="both"/>
        <w:rPr>
          <w:rFonts w:ascii="Times New Roman" w:eastAsia="Times New Roman" w:hAnsi="Times New Roman" w:cs="Times New Roman"/>
          <w:b/>
          <w:bCs/>
          <w:sz w:val="24"/>
          <w:szCs w:val="24"/>
          <w:lang w:eastAsia="pl-PL"/>
        </w:rPr>
      </w:pPr>
      <w:r>
        <w:rPr>
          <w:rFonts w:ascii="Times New Roman" w:eastAsia="Times New Roman" w:hAnsi="Times New Roman" w:cs="Times New Roman"/>
          <w:sz w:val="24"/>
          <w:szCs w:val="24"/>
          <w:lang w:eastAsia="pl-PL"/>
        </w:rPr>
        <w:t xml:space="preserve">       </w:t>
      </w:r>
      <w:r w:rsidR="006E2131" w:rsidRPr="006E2131">
        <w:rPr>
          <w:rFonts w:ascii="Times New Roman" w:eastAsia="Times New Roman" w:hAnsi="Times New Roman" w:cs="Times New Roman"/>
          <w:sz w:val="24"/>
          <w:szCs w:val="24"/>
          <w:lang w:eastAsia="pl-PL"/>
        </w:rPr>
        <w:t xml:space="preserve">Księgowość to nie tylko wypełnianie rubryk, zbieranie i przepisywanie kwot </w:t>
      </w:r>
      <w:r w:rsidR="00F56518">
        <w:rPr>
          <w:rFonts w:ascii="Times New Roman" w:eastAsia="Times New Roman" w:hAnsi="Times New Roman" w:cs="Times New Roman"/>
          <w:sz w:val="24"/>
          <w:szCs w:val="24"/>
          <w:lang w:eastAsia="pl-PL"/>
        </w:rPr>
        <w:t xml:space="preserve">                    </w:t>
      </w:r>
      <w:r w:rsidR="006E2131" w:rsidRPr="006E2131">
        <w:rPr>
          <w:rFonts w:ascii="Times New Roman" w:eastAsia="Times New Roman" w:hAnsi="Times New Roman" w:cs="Times New Roman"/>
          <w:sz w:val="24"/>
          <w:szCs w:val="24"/>
          <w:lang w:eastAsia="pl-PL"/>
        </w:rPr>
        <w:t>z rachunków</w:t>
      </w:r>
      <w:r w:rsidR="00F56518">
        <w:rPr>
          <w:rFonts w:ascii="Times New Roman" w:eastAsia="Times New Roman" w:hAnsi="Times New Roman" w:cs="Times New Roman"/>
          <w:sz w:val="24"/>
          <w:szCs w:val="24"/>
          <w:lang w:eastAsia="pl-PL"/>
        </w:rPr>
        <w:t xml:space="preserve"> </w:t>
      </w:r>
      <w:r w:rsidR="006E2131" w:rsidRPr="006E2131">
        <w:rPr>
          <w:rFonts w:ascii="Times New Roman" w:eastAsia="Times New Roman" w:hAnsi="Times New Roman" w:cs="Times New Roman"/>
          <w:sz w:val="24"/>
          <w:szCs w:val="24"/>
          <w:lang w:eastAsia="pl-PL"/>
        </w:rPr>
        <w:t>i faktur, czyli prosta rejestracja wydarzeń finansowych. Od tego, jakie są przyjęte zasady finansowe w danej organizacji, czyli np. jak jest ułożony plan kont, jak są kwalifikowane wydatki programowe i administracyjne, zależy ostateczny wynik finansowy organizacji,</w:t>
      </w:r>
      <w:r>
        <w:rPr>
          <w:rFonts w:ascii="Times New Roman" w:eastAsia="Times New Roman" w:hAnsi="Times New Roman" w:cs="Times New Roman"/>
          <w:sz w:val="24"/>
          <w:szCs w:val="24"/>
          <w:lang w:eastAsia="pl-PL"/>
        </w:rPr>
        <w:t xml:space="preserve"> </w:t>
      </w:r>
      <w:r w:rsidR="006E2131" w:rsidRPr="006E2131">
        <w:rPr>
          <w:rFonts w:ascii="Times New Roman" w:eastAsia="Times New Roman" w:hAnsi="Times New Roman" w:cs="Times New Roman"/>
          <w:sz w:val="24"/>
          <w:szCs w:val="24"/>
          <w:lang w:eastAsia="pl-PL"/>
        </w:rPr>
        <w:t xml:space="preserve">a więc finansowy wskaźnik jej działalności. Z drugiej strony przejrzysty, konsekwentny i rzetelny sposób prowadzenia ksiąg finansowych jest jedną </w:t>
      </w:r>
      <w:r w:rsidR="00F56518">
        <w:rPr>
          <w:rFonts w:ascii="Times New Roman" w:eastAsia="Times New Roman" w:hAnsi="Times New Roman" w:cs="Times New Roman"/>
          <w:sz w:val="24"/>
          <w:szCs w:val="24"/>
          <w:lang w:eastAsia="pl-PL"/>
        </w:rPr>
        <w:t xml:space="preserve">   </w:t>
      </w:r>
      <w:r w:rsidR="006E2131" w:rsidRPr="006E2131">
        <w:rPr>
          <w:rFonts w:ascii="Times New Roman" w:eastAsia="Times New Roman" w:hAnsi="Times New Roman" w:cs="Times New Roman"/>
          <w:sz w:val="24"/>
          <w:szCs w:val="24"/>
          <w:lang w:eastAsia="pl-PL"/>
        </w:rPr>
        <w:t xml:space="preserve">z najlepszych rekomendacji danej organizacji. Dopracowany plan kont i system księgowy bardzo ułatwia rozliczanie się z otrzymanych dotacji, pozwala na szybkie wygenerowanie potrzebnych informacji na temat np. kosztów danego programu, kosztów </w:t>
      </w:r>
      <w:r w:rsidR="006E2131" w:rsidRPr="006E2131">
        <w:rPr>
          <w:rFonts w:ascii="Times New Roman" w:eastAsia="Times New Roman" w:hAnsi="Times New Roman" w:cs="Times New Roman"/>
          <w:sz w:val="24"/>
          <w:szCs w:val="24"/>
          <w:lang w:eastAsia="pl-PL"/>
        </w:rPr>
        <w:lastRenderedPageBreak/>
        <w:t xml:space="preserve">administracyjnych, pomaga przy ocenie rentowności działalności całej organizacji </w:t>
      </w:r>
      <w:r w:rsidR="00F56518">
        <w:rPr>
          <w:rFonts w:ascii="Times New Roman" w:eastAsia="Times New Roman" w:hAnsi="Times New Roman" w:cs="Times New Roman"/>
          <w:sz w:val="24"/>
          <w:szCs w:val="24"/>
          <w:lang w:eastAsia="pl-PL"/>
        </w:rPr>
        <w:t xml:space="preserve">           </w:t>
      </w:r>
      <w:r w:rsidR="006E2131" w:rsidRPr="006E2131">
        <w:rPr>
          <w:rFonts w:ascii="Times New Roman" w:eastAsia="Times New Roman" w:hAnsi="Times New Roman" w:cs="Times New Roman"/>
          <w:sz w:val="24"/>
          <w:szCs w:val="24"/>
          <w:lang w:eastAsia="pl-PL"/>
        </w:rPr>
        <w:t>i usprawnia jej pracę.</w:t>
      </w:r>
    </w:p>
    <w:p w:rsidR="006E2131" w:rsidRPr="006E2131" w:rsidRDefault="00D2098D" w:rsidP="00D2098D">
      <w:pPr>
        <w:tabs>
          <w:tab w:val="left" w:pos="142"/>
        </w:tabs>
        <w:spacing w:before="100" w:beforeAutospacing="1" w:after="100" w:afterAutospacing="1" w:line="360" w:lineRule="auto"/>
        <w:jc w:val="both"/>
        <w:outlineLvl w:val="1"/>
        <w:rPr>
          <w:rFonts w:ascii="Times New Roman" w:eastAsia="Times New Roman" w:hAnsi="Times New Roman" w:cs="Times New Roman"/>
          <w:b/>
          <w:bCs/>
          <w:sz w:val="24"/>
          <w:szCs w:val="24"/>
          <w:lang w:eastAsia="pl-PL"/>
        </w:rPr>
      </w:pPr>
      <w:r>
        <w:rPr>
          <w:rFonts w:ascii="Times New Roman" w:hAnsi="Times New Roman" w:cs="Times New Roman"/>
          <w:sz w:val="24"/>
          <w:szCs w:val="24"/>
        </w:rPr>
        <w:t xml:space="preserve">      </w:t>
      </w:r>
      <w:hyperlink r:id="rId10" w:history="1">
        <w:r w:rsidR="006E2131" w:rsidRPr="006E2131">
          <w:rPr>
            <w:rFonts w:ascii="Times New Roman" w:eastAsia="Times New Roman" w:hAnsi="Times New Roman" w:cs="Times New Roman"/>
            <w:b/>
            <w:bCs/>
            <w:color w:val="0000FF"/>
            <w:sz w:val="24"/>
            <w:szCs w:val="24"/>
            <w:u w:val="single"/>
            <w:lang w:eastAsia="pl-PL"/>
          </w:rPr>
          <w:t>Czy prowadzenie księgowości przez organizacje jest obowiązkowe?</w:t>
        </w:r>
      </w:hyperlink>
    </w:p>
    <w:p w:rsidR="006E2131" w:rsidRPr="006E2131" w:rsidRDefault="006E2131" w:rsidP="00D2098D">
      <w:pPr>
        <w:spacing w:before="100" w:beforeAutospacing="1" w:after="100" w:afterAutospacing="1" w:line="360" w:lineRule="auto"/>
        <w:ind w:left="426"/>
        <w:jc w:val="both"/>
        <w:rPr>
          <w:rFonts w:ascii="Times New Roman" w:eastAsia="Times New Roman" w:hAnsi="Times New Roman" w:cs="Times New Roman"/>
          <w:sz w:val="24"/>
          <w:szCs w:val="24"/>
          <w:lang w:eastAsia="pl-PL"/>
        </w:rPr>
      </w:pPr>
      <w:r w:rsidRPr="006E2131">
        <w:rPr>
          <w:rFonts w:ascii="Times New Roman" w:eastAsia="Times New Roman" w:hAnsi="Times New Roman" w:cs="Times New Roman"/>
          <w:sz w:val="24"/>
          <w:szCs w:val="24"/>
          <w:lang w:eastAsia="pl-PL"/>
        </w:rPr>
        <w:t xml:space="preserve">Prowadzenie ksiąg rachunkowych, czyli księgowości jest obowiązkiem każdej działającej </w:t>
      </w:r>
      <w:r w:rsidR="00D2098D">
        <w:rPr>
          <w:rFonts w:ascii="Times New Roman" w:eastAsia="Times New Roman" w:hAnsi="Times New Roman" w:cs="Times New Roman"/>
          <w:sz w:val="24"/>
          <w:szCs w:val="24"/>
          <w:lang w:eastAsia="pl-PL"/>
        </w:rPr>
        <w:t xml:space="preserve">   </w:t>
      </w:r>
      <w:r w:rsidRPr="006E2131">
        <w:rPr>
          <w:rFonts w:ascii="Times New Roman" w:eastAsia="Times New Roman" w:hAnsi="Times New Roman" w:cs="Times New Roman"/>
          <w:sz w:val="24"/>
          <w:szCs w:val="24"/>
          <w:lang w:eastAsia="pl-PL"/>
        </w:rPr>
        <w:t>organizacji pozarządowej, wynikającym z określonych przepisów. Punktem wyjścia jest tu ustawa o rachunkowości. Jej przepisy dotyczą każdej organizacji, która ma osobowość prawną, czyli jest zarejestrowana w Krajowym Rejestrze Sądowym, a także organizacji bez osobowości prawnej, np. stowarzyszeń zwykłych lub klubów sportowych. Kluby sportowe i uczniowskie kluby sportowe, pomimo iż nie są rejestrowane w KRS to – zgodnie z ustawą o kulturze fizycznej – mają osobowość prawną i – co za tym idzie – podlegają wymogom ustawy o rachunkowości.</w:t>
      </w:r>
    </w:p>
    <w:p w:rsidR="006E2131" w:rsidRPr="006E2131" w:rsidRDefault="00D2098D" w:rsidP="00D2098D">
      <w:pPr>
        <w:spacing w:after="0" w:line="360" w:lineRule="auto"/>
        <w:ind w:left="426" w:hanging="426"/>
        <w:jc w:val="both"/>
        <w:rPr>
          <w:rFonts w:ascii="Times New Roman" w:eastAsia="Times New Roman" w:hAnsi="Times New Roman" w:cs="Times New Roman"/>
          <w:b/>
          <w:bCs/>
          <w:sz w:val="24"/>
          <w:szCs w:val="24"/>
          <w:lang w:eastAsia="pl-PL"/>
        </w:rPr>
      </w:pPr>
      <w:r>
        <w:rPr>
          <w:rFonts w:ascii="Times New Roman" w:eastAsia="Times New Roman" w:hAnsi="Times New Roman" w:cs="Times New Roman"/>
          <w:sz w:val="24"/>
          <w:szCs w:val="24"/>
          <w:lang w:eastAsia="pl-PL"/>
        </w:rPr>
        <w:t xml:space="preserve">      </w:t>
      </w:r>
      <w:r w:rsidR="006E2131" w:rsidRPr="006E2131">
        <w:rPr>
          <w:rFonts w:ascii="Times New Roman" w:eastAsia="Times New Roman" w:hAnsi="Times New Roman" w:cs="Times New Roman"/>
          <w:sz w:val="24"/>
          <w:szCs w:val="24"/>
          <w:lang w:eastAsia="pl-PL"/>
        </w:rPr>
        <w:t xml:space="preserve"> </w:t>
      </w:r>
      <w:hyperlink r:id="rId11" w:history="1">
        <w:r w:rsidR="006E2131" w:rsidRPr="006E2131">
          <w:rPr>
            <w:rFonts w:ascii="Times New Roman" w:eastAsia="Times New Roman" w:hAnsi="Times New Roman" w:cs="Times New Roman"/>
            <w:b/>
            <w:bCs/>
            <w:color w:val="0000FF"/>
            <w:sz w:val="24"/>
            <w:szCs w:val="24"/>
            <w:u w:val="single"/>
            <w:lang w:eastAsia="pl-PL"/>
          </w:rPr>
          <w:t>Czy organizacja, która nie prowadzi działalności gospodarczej musi prowadzić księgowość?</w:t>
        </w:r>
      </w:hyperlink>
    </w:p>
    <w:p w:rsidR="006E2131" w:rsidRPr="006E2131" w:rsidRDefault="00D2098D" w:rsidP="00D2098D">
      <w:pPr>
        <w:spacing w:before="100" w:beforeAutospacing="1" w:after="100" w:afterAutospacing="1" w:line="360" w:lineRule="auto"/>
        <w:ind w:left="426" w:hanging="142"/>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6E2131" w:rsidRPr="006E2131">
        <w:rPr>
          <w:rFonts w:ascii="Times New Roman" w:eastAsia="Times New Roman" w:hAnsi="Times New Roman" w:cs="Times New Roman"/>
          <w:sz w:val="24"/>
          <w:szCs w:val="24"/>
          <w:lang w:eastAsia="pl-PL"/>
        </w:rPr>
        <w:t xml:space="preserve">Liderzy organizacji, często uważają, że ustawa o rachunkowości nie dotyczy ich stowarzyszenia czy fundacji i nie muszą prowadzić pełnych ksiąg rachunkowych, ponieważ organizacja nie prowadzi działalności gospodarczej. </w:t>
      </w:r>
      <w:r w:rsidR="006E2131" w:rsidRPr="006E2131">
        <w:rPr>
          <w:rFonts w:ascii="Times New Roman" w:eastAsia="Times New Roman" w:hAnsi="Times New Roman" w:cs="Times New Roman"/>
          <w:b/>
          <w:bCs/>
          <w:sz w:val="24"/>
          <w:szCs w:val="24"/>
          <w:lang w:eastAsia="pl-PL"/>
        </w:rPr>
        <w:t>Należy jednak podkreślić, że prowadzenie samej tylko działalności statutowej nie zwalnia organizacji z przestrzegania przepisów dotyczących rachunkowości.</w:t>
      </w:r>
    </w:p>
    <w:p w:rsidR="006E2131" w:rsidRPr="006E2131" w:rsidRDefault="006E2131" w:rsidP="00D2098D">
      <w:pPr>
        <w:spacing w:after="0" w:line="360" w:lineRule="auto"/>
        <w:ind w:left="426"/>
        <w:jc w:val="both"/>
        <w:rPr>
          <w:rFonts w:ascii="Times New Roman" w:eastAsia="Times New Roman" w:hAnsi="Times New Roman" w:cs="Times New Roman"/>
          <w:sz w:val="24"/>
          <w:szCs w:val="24"/>
          <w:lang w:eastAsia="pl-PL"/>
        </w:rPr>
      </w:pPr>
      <w:r w:rsidRPr="006E2131">
        <w:rPr>
          <w:rFonts w:ascii="Times New Roman" w:eastAsia="Times New Roman" w:hAnsi="Times New Roman" w:cs="Times New Roman"/>
          <w:sz w:val="24"/>
          <w:szCs w:val="24"/>
          <w:lang w:eastAsia="pl-PL"/>
        </w:rPr>
        <w:t>Mówi o tym szczegółowo Rozporządzenie Ministra Finansów z dnia 15 listopada 2001 r. w sprawie szczególnych zasad rachunkowości dla niektórych jednostek niebędących spółkami handlowymi, nieprowadzących działalności gospodarczej. Rozporządzenie to odwołuje się wprost do ustawy o rachunkowości i przewiduje jedynie pewne uproszczenia. Konieczne jest jednak kiedy? sporządzenie rocznego sprawozdania finansowego na dzień kończący rok obrotowy oraz na każdy inny dzień bilansowy na podstawie zapisów z ksiąg rachunkowych. W Rozporządzeniu znajduje się także prostszy wzór sprawozdania finansowego przeznaczony dla jednostek nieprowadzących działalności gospodarczej. Warto pamiętać, że dalsze artykuły tego rozporządzenia mówią, że w przypadku, gdy np. organizacja w ciągu roku obrotowego rozpocznie działalność gospodarczą – wówczas podlega przepisom ustawy o rachunkowości, odnoszącym się do jednostek prowadzących działalność gospodarczą.</w:t>
      </w:r>
    </w:p>
    <w:p w:rsidR="006E2131" w:rsidRPr="006E2131" w:rsidRDefault="006E2131" w:rsidP="00F56518">
      <w:pPr>
        <w:spacing w:before="100" w:beforeAutospacing="1" w:after="100" w:afterAutospacing="1" w:line="360" w:lineRule="auto"/>
        <w:ind w:left="426"/>
        <w:jc w:val="both"/>
        <w:rPr>
          <w:rFonts w:ascii="Times New Roman" w:eastAsia="Times New Roman" w:hAnsi="Times New Roman" w:cs="Times New Roman"/>
          <w:b/>
          <w:bCs/>
          <w:sz w:val="24"/>
          <w:szCs w:val="24"/>
          <w:lang w:eastAsia="pl-PL"/>
        </w:rPr>
      </w:pPr>
      <w:r w:rsidRPr="006E2131">
        <w:rPr>
          <w:rFonts w:ascii="Times New Roman" w:eastAsia="Times New Roman" w:hAnsi="Times New Roman" w:cs="Times New Roman"/>
          <w:sz w:val="24"/>
          <w:szCs w:val="24"/>
          <w:lang w:eastAsia="pl-PL"/>
        </w:rPr>
        <w:lastRenderedPageBreak/>
        <w:t> </w:t>
      </w:r>
      <w:hyperlink r:id="rId12" w:history="1">
        <w:r w:rsidRPr="006E2131">
          <w:rPr>
            <w:rFonts w:ascii="Times New Roman" w:eastAsia="Times New Roman" w:hAnsi="Times New Roman" w:cs="Times New Roman"/>
            <w:b/>
            <w:bCs/>
            <w:color w:val="0000FF"/>
            <w:sz w:val="24"/>
            <w:szCs w:val="24"/>
            <w:u w:val="single"/>
            <w:lang w:eastAsia="pl-PL"/>
          </w:rPr>
          <w:t>Czy stowarzyszenia zwykłe muszą prowadzić księgowość?</w:t>
        </w:r>
      </w:hyperlink>
    </w:p>
    <w:p w:rsidR="006E2131" w:rsidRPr="006E2131" w:rsidRDefault="00D2098D" w:rsidP="00F56518">
      <w:pPr>
        <w:spacing w:before="100" w:beforeAutospacing="1" w:after="100" w:afterAutospacing="1" w:line="360" w:lineRule="auto"/>
        <w:ind w:left="426" w:hanging="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6E2131" w:rsidRPr="006E2131">
        <w:rPr>
          <w:rFonts w:ascii="Times New Roman" w:eastAsia="Times New Roman" w:hAnsi="Times New Roman" w:cs="Times New Roman"/>
          <w:sz w:val="24"/>
          <w:szCs w:val="24"/>
          <w:lang w:eastAsia="pl-PL"/>
        </w:rPr>
        <w:t>Z faktu, iż stowarzyszenia zwykłe pieniądze na działalność uzyskują jedynie ze składek członkowskich, wydawać by się mogło, że nie są zobowiązane do prowadzenia ksiąg rachunkowych. Tymczasem jest zupełnie odwrotnie. Z ustawy o rachunkowości wynika, że organizacje niemające osobowości prawnej także podlegają zasadom rachunkowości.</w:t>
      </w:r>
      <w:r w:rsidR="00F56518">
        <w:rPr>
          <w:rFonts w:ascii="Times New Roman" w:eastAsia="Times New Roman" w:hAnsi="Times New Roman" w:cs="Times New Roman"/>
          <w:sz w:val="24"/>
          <w:szCs w:val="24"/>
          <w:lang w:eastAsia="pl-PL"/>
        </w:rPr>
        <w:t xml:space="preserve"> </w:t>
      </w:r>
      <w:r w:rsidR="006E2131" w:rsidRPr="006E2131">
        <w:rPr>
          <w:rFonts w:ascii="Times New Roman" w:eastAsia="Times New Roman" w:hAnsi="Times New Roman" w:cs="Times New Roman"/>
          <w:sz w:val="24"/>
          <w:szCs w:val="24"/>
          <w:lang w:eastAsia="pl-PL"/>
        </w:rPr>
        <w:t>Stowarzyszenie zwykłe obowiązują więc te same wymogi w zakresie sprawozdawczości co stowarzyszenie zarejestrowane w KRS. Oznacza to, że stowarzyszenia zwykłe muszą prowadzić bieżącą księgowość, a także sporządzać roczne sprawozdanie finansowe ze swojej działalności i składać je do właściwego urzędu skarbowego wraz z roczną deklaracją CIT-8.</w:t>
      </w:r>
    </w:p>
    <w:p w:rsidR="006E2131" w:rsidRPr="006E2131" w:rsidRDefault="00865FA6" w:rsidP="00F56518">
      <w:pPr>
        <w:spacing w:before="100" w:beforeAutospacing="1" w:after="100" w:afterAutospacing="1" w:line="360" w:lineRule="auto"/>
        <w:ind w:left="426"/>
        <w:jc w:val="both"/>
        <w:outlineLvl w:val="1"/>
        <w:rPr>
          <w:rFonts w:ascii="Times New Roman" w:eastAsia="Times New Roman" w:hAnsi="Times New Roman" w:cs="Times New Roman"/>
          <w:b/>
          <w:bCs/>
          <w:sz w:val="24"/>
          <w:szCs w:val="24"/>
          <w:lang w:eastAsia="pl-PL"/>
        </w:rPr>
      </w:pPr>
      <w:hyperlink r:id="rId13" w:history="1">
        <w:r w:rsidR="006E2131" w:rsidRPr="006E2131">
          <w:rPr>
            <w:rFonts w:ascii="Times New Roman" w:eastAsia="Times New Roman" w:hAnsi="Times New Roman" w:cs="Times New Roman"/>
            <w:b/>
            <w:bCs/>
            <w:color w:val="0000FF"/>
            <w:sz w:val="24"/>
            <w:szCs w:val="24"/>
            <w:u w:val="single"/>
            <w:lang w:eastAsia="pl-PL"/>
          </w:rPr>
          <w:t>Czy konieczne jest prowadzenie księgowości komputerowej?</w:t>
        </w:r>
      </w:hyperlink>
    </w:p>
    <w:p w:rsidR="006E2131" w:rsidRPr="006E2131" w:rsidRDefault="006E2131" w:rsidP="00F56518">
      <w:pPr>
        <w:spacing w:after="0" w:line="360" w:lineRule="auto"/>
        <w:ind w:left="426"/>
        <w:jc w:val="both"/>
        <w:rPr>
          <w:rFonts w:ascii="Times New Roman" w:eastAsia="Times New Roman" w:hAnsi="Times New Roman" w:cs="Times New Roman"/>
          <w:sz w:val="24"/>
          <w:szCs w:val="24"/>
          <w:lang w:eastAsia="pl-PL"/>
        </w:rPr>
      </w:pPr>
      <w:r w:rsidRPr="006E2131">
        <w:rPr>
          <w:rFonts w:ascii="Times New Roman" w:eastAsia="Times New Roman" w:hAnsi="Times New Roman" w:cs="Times New Roman"/>
          <w:sz w:val="24"/>
          <w:szCs w:val="24"/>
          <w:lang w:eastAsia="pl-PL"/>
        </w:rPr>
        <w:t xml:space="preserve">Mimo, że większość polskich organizacji wyposażona jest w komputery, ciągle w wielu </w:t>
      </w:r>
      <w:r w:rsidR="00D2098D">
        <w:rPr>
          <w:rFonts w:ascii="Times New Roman" w:eastAsia="Times New Roman" w:hAnsi="Times New Roman" w:cs="Times New Roman"/>
          <w:sz w:val="24"/>
          <w:szCs w:val="24"/>
          <w:lang w:eastAsia="pl-PL"/>
        </w:rPr>
        <w:t xml:space="preserve">  </w:t>
      </w:r>
      <w:r w:rsidRPr="006E2131">
        <w:rPr>
          <w:rFonts w:ascii="Times New Roman" w:eastAsia="Times New Roman" w:hAnsi="Times New Roman" w:cs="Times New Roman"/>
          <w:sz w:val="24"/>
          <w:szCs w:val="24"/>
          <w:lang w:eastAsia="pl-PL"/>
        </w:rPr>
        <w:t xml:space="preserve">z nich księgowość prowadzona jest ręcznie – w formie tzw. amerykanki lub w postaci wyłącznie papierowej. Taka metoda może być skuteczna, gdy mamy do czynienia </w:t>
      </w:r>
      <w:r w:rsidR="00D2098D">
        <w:rPr>
          <w:rFonts w:ascii="Times New Roman" w:eastAsia="Times New Roman" w:hAnsi="Times New Roman" w:cs="Times New Roman"/>
          <w:sz w:val="24"/>
          <w:szCs w:val="24"/>
          <w:lang w:eastAsia="pl-PL"/>
        </w:rPr>
        <w:t xml:space="preserve">           </w:t>
      </w:r>
      <w:r w:rsidRPr="006E2131">
        <w:rPr>
          <w:rFonts w:ascii="Times New Roman" w:eastAsia="Times New Roman" w:hAnsi="Times New Roman" w:cs="Times New Roman"/>
          <w:sz w:val="24"/>
          <w:szCs w:val="24"/>
          <w:lang w:eastAsia="pl-PL"/>
        </w:rPr>
        <w:t>z niewielką liczbą operacji finansowych w roku. Jeśli jednak jest ich dużo, powinniśmy pomyśleć o zakupie programu do prowadzenia księgowości.</w:t>
      </w:r>
    </w:p>
    <w:p w:rsidR="006E2131" w:rsidRPr="006E2131" w:rsidRDefault="006E2131" w:rsidP="00F56518">
      <w:pPr>
        <w:spacing w:after="0" w:line="360" w:lineRule="auto"/>
        <w:ind w:left="426"/>
        <w:jc w:val="both"/>
        <w:rPr>
          <w:rFonts w:ascii="Times New Roman" w:eastAsia="Times New Roman" w:hAnsi="Times New Roman" w:cs="Times New Roman"/>
          <w:sz w:val="24"/>
          <w:szCs w:val="24"/>
          <w:lang w:eastAsia="pl-PL"/>
        </w:rPr>
      </w:pPr>
      <w:r w:rsidRPr="006E2131">
        <w:rPr>
          <w:rFonts w:ascii="Times New Roman" w:eastAsia="Times New Roman" w:hAnsi="Times New Roman" w:cs="Times New Roman"/>
          <w:sz w:val="24"/>
          <w:szCs w:val="24"/>
          <w:lang w:eastAsia="pl-PL"/>
        </w:rPr>
        <w:t>Zazwyczaj programy księgowe są proste w obsłudze i po ich zastosowaniu szybko odczujemy poprawę efektywności zarządzania finansami naszej organizacji. Program taki usprawnia pracę, eliminuje żmudne i czasochłonne czynności, pozwala błyskawicznie uzyskać istotne informacje finansowe dotyczące działalności naszej fundacji czy stowarzyszenia.</w:t>
      </w:r>
    </w:p>
    <w:p w:rsidR="006E2131" w:rsidRDefault="006E2131" w:rsidP="00F56518">
      <w:pPr>
        <w:spacing w:after="0" w:line="360" w:lineRule="auto"/>
        <w:ind w:left="426"/>
        <w:jc w:val="both"/>
        <w:rPr>
          <w:rFonts w:ascii="Times New Roman" w:eastAsia="Times New Roman" w:hAnsi="Times New Roman" w:cs="Times New Roman"/>
          <w:sz w:val="24"/>
          <w:szCs w:val="24"/>
          <w:lang w:eastAsia="pl-PL"/>
        </w:rPr>
      </w:pPr>
      <w:r w:rsidRPr="006E2131">
        <w:rPr>
          <w:rFonts w:ascii="Times New Roman" w:eastAsia="Times New Roman" w:hAnsi="Times New Roman" w:cs="Times New Roman"/>
          <w:sz w:val="24"/>
          <w:szCs w:val="24"/>
          <w:lang w:eastAsia="pl-PL"/>
        </w:rPr>
        <w:t>W profesjonalnych i nowoczesnych organizacjach pozarządowych zdecydowanie nie znajdziemy już księgowości prowadzonej za pomocą dzienników i kartotek wypełnianych ręcznie. Warto zmierzać do osiągnięcia tego poziomu.</w:t>
      </w:r>
    </w:p>
    <w:p w:rsidR="006E2131" w:rsidRPr="006E2131" w:rsidRDefault="006E2131" w:rsidP="00F56518">
      <w:pPr>
        <w:spacing w:after="0" w:line="360" w:lineRule="auto"/>
        <w:jc w:val="both"/>
        <w:rPr>
          <w:rFonts w:ascii="Times New Roman" w:eastAsia="Times New Roman" w:hAnsi="Times New Roman" w:cs="Times New Roman"/>
          <w:sz w:val="24"/>
          <w:szCs w:val="24"/>
          <w:lang w:eastAsia="pl-PL"/>
        </w:rPr>
      </w:pPr>
    </w:p>
    <w:p w:rsidR="006E2131" w:rsidRPr="006E2131" w:rsidRDefault="006E2131" w:rsidP="00F56518">
      <w:pPr>
        <w:tabs>
          <w:tab w:val="left" w:pos="1134"/>
        </w:tabs>
        <w:spacing w:line="360" w:lineRule="auto"/>
        <w:ind w:left="426"/>
        <w:jc w:val="both"/>
        <w:rPr>
          <w:rFonts w:ascii="Times New Roman" w:hAnsi="Times New Roman" w:cs="Times New Roman"/>
          <w:b/>
          <w:sz w:val="24"/>
          <w:szCs w:val="24"/>
          <w:u w:val="single"/>
        </w:rPr>
      </w:pPr>
      <w:r w:rsidRPr="006E2131">
        <w:rPr>
          <w:rFonts w:ascii="Times New Roman" w:hAnsi="Times New Roman" w:cs="Times New Roman"/>
          <w:b/>
          <w:sz w:val="24"/>
          <w:szCs w:val="24"/>
          <w:u w:val="single"/>
        </w:rPr>
        <w:t>Co to jest polityka rachunkowości</w:t>
      </w:r>
    </w:p>
    <w:p w:rsidR="006E2131" w:rsidRPr="006E2131" w:rsidRDefault="00D2098D" w:rsidP="00F56518">
      <w:pPr>
        <w:tabs>
          <w:tab w:val="left" w:pos="1134"/>
        </w:tabs>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       </w:t>
      </w:r>
      <w:r w:rsidR="006E2131" w:rsidRPr="006E2131">
        <w:rPr>
          <w:rFonts w:ascii="Times New Roman" w:hAnsi="Times New Roman" w:cs="Times New Roman"/>
          <w:sz w:val="24"/>
          <w:szCs w:val="24"/>
        </w:rPr>
        <w:t>Każda organizacja pozarządowa, zgodnie u ustawą o rachunkowości, powinna opracować politykę rachunkowości, czyli zasady finansowe, według których prowadzoną są księgi rachunkowe.</w:t>
      </w:r>
    </w:p>
    <w:p w:rsidR="006E2131" w:rsidRPr="00F56518" w:rsidRDefault="006E2131" w:rsidP="00F56518">
      <w:pPr>
        <w:tabs>
          <w:tab w:val="left" w:pos="1134"/>
        </w:tabs>
        <w:spacing w:after="0" w:line="360" w:lineRule="auto"/>
        <w:ind w:left="426"/>
        <w:jc w:val="both"/>
        <w:rPr>
          <w:rFonts w:ascii="Times New Roman" w:hAnsi="Times New Roman" w:cs="Times New Roman"/>
          <w:sz w:val="24"/>
          <w:szCs w:val="24"/>
        </w:rPr>
      </w:pPr>
      <w:r w:rsidRPr="006E2131">
        <w:rPr>
          <w:rFonts w:ascii="Times New Roman" w:hAnsi="Times New Roman" w:cs="Times New Roman"/>
          <w:sz w:val="24"/>
          <w:szCs w:val="24"/>
        </w:rPr>
        <w:t xml:space="preserve">Ustawa o rachunkowości i ustawy podatkowe mówią o ogólnych zasadach księgowości, zaś polityka rachunkowości to konkretne reguły i praktyki przyjęte w organizacji do </w:t>
      </w:r>
      <w:r w:rsidRPr="00F56518">
        <w:rPr>
          <w:rFonts w:ascii="Times New Roman" w:hAnsi="Times New Roman" w:cs="Times New Roman"/>
          <w:sz w:val="24"/>
          <w:szCs w:val="24"/>
        </w:rPr>
        <w:lastRenderedPageBreak/>
        <w:t>prowadzenia rachunkowości. Politykę rachunkowości, jako dokument opisujący zasady finansowe obowiązujące w organizacji, opracowuje księgowy wspólnie z zarządem lub osobą odpowiedzialna za zarządzanie finansami w organizacji. Opracowanie polityki rachunkowości może być dokonane przez  zespół wewnątrz organizacji, jak też zlecone na zewnątrz. Chcąc mieć dobrze funkcjonującą księgowość, trzeba zwrócić uwagę, by opracowane reguły nie tylko zgodne z wymaganiami ustawy i rozporządzenia, lecz także uwzględniały specyfikę działalności organizacji.</w:t>
      </w:r>
    </w:p>
    <w:p w:rsidR="006E2131" w:rsidRPr="00F56518" w:rsidRDefault="006E2131" w:rsidP="00F56518">
      <w:pPr>
        <w:tabs>
          <w:tab w:val="left" w:pos="1134"/>
        </w:tabs>
        <w:spacing w:after="0" w:line="360" w:lineRule="auto"/>
        <w:ind w:left="426"/>
        <w:jc w:val="both"/>
        <w:rPr>
          <w:rFonts w:ascii="Times New Roman" w:hAnsi="Times New Roman" w:cs="Times New Roman"/>
          <w:sz w:val="24"/>
          <w:szCs w:val="24"/>
        </w:rPr>
      </w:pPr>
      <w:r w:rsidRPr="00F56518">
        <w:rPr>
          <w:rFonts w:ascii="Times New Roman" w:hAnsi="Times New Roman" w:cs="Times New Roman"/>
          <w:sz w:val="24"/>
          <w:szCs w:val="24"/>
        </w:rPr>
        <w:t>Następnie opracowana polityka rachunkowości powinna zostać spisana i przyjęta przez zarząd, który przyjmuje ten dokument na podstawie uchwały.</w:t>
      </w:r>
    </w:p>
    <w:p w:rsidR="006E2131" w:rsidRPr="00F56518" w:rsidRDefault="006E2131" w:rsidP="00F56518">
      <w:pPr>
        <w:tabs>
          <w:tab w:val="left" w:pos="1134"/>
        </w:tabs>
        <w:spacing w:after="0" w:line="360" w:lineRule="auto"/>
        <w:ind w:left="426"/>
        <w:jc w:val="both"/>
        <w:rPr>
          <w:rFonts w:ascii="Times New Roman" w:hAnsi="Times New Roman" w:cs="Times New Roman"/>
          <w:b/>
          <w:sz w:val="24"/>
          <w:szCs w:val="24"/>
        </w:rPr>
      </w:pPr>
      <w:r w:rsidRPr="00F56518">
        <w:rPr>
          <w:rFonts w:ascii="Times New Roman" w:hAnsi="Times New Roman" w:cs="Times New Roman"/>
          <w:b/>
          <w:sz w:val="24"/>
          <w:szCs w:val="24"/>
          <w:u w:val="single"/>
        </w:rPr>
        <w:t>Co powinien zawierać dokument zwany polityką rachunkowości. Jakie są elementy polityki rachunkowości</w:t>
      </w:r>
      <w:r w:rsidRPr="00F56518">
        <w:rPr>
          <w:rFonts w:ascii="Times New Roman" w:hAnsi="Times New Roman" w:cs="Times New Roman"/>
          <w:b/>
          <w:sz w:val="24"/>
          <w:szCs w:val="24"/>
        </w:rPr>
        <w:t>.</w:t>
      </w:r>
    </w:p>
    <w:p w:rsidR="006E2131" w:rsidRPr="00F56518" w:rsidRDefault="006E2131" w:rsidP="00F56518">
      <w:pPr>
        <w:tabs>
          <w:tab w:val="left" w:pos="1134"/>
        </w:tabs>
        <w:spacing w:after="0" w:line="360" w:lineRule="auto"/>
        <w:ind w:left="426"/>
        <w:jc w:val="both"/>
        <w:rPr>
          <w:rFonts w:ascii="Times New Roman" w:hAnsi="Times New Roman" w:cs="Times New Roman"/>
          <w:sz w:val="24"/>
          <w:szCs w:val="24"/>
        </w:rPr>
      </w:pPr>
      <w:r w:rsidRPr="00F56518">
        <w:rPr>
          <w:rFonts w:ascii="Times New Roman" w:hAnsi="Times New Roman" w:cs="Times New Roman"/>
          <w:sz w:val="24"/>
          <w:szCs w:val="24"/>
        </w:rPr>
        <w:t>Opisane w polityce rachunkowości danej organizacji zasady finansowe określają m.in.  plan kont, sposób obiegu, przechowywania i archiwizacji dokumentacji finansowej, sposób amortyzacji środków trwałych, informacje o sposobie księgowania kosztów przynależących do roku poprzedniego, a  realizowanych w roku następnym itp. W szczególności  powinny znaleźć się tam następujące informacje:</w:t>
      </w:r>
    </w:p>
    <w:p w:rsidR="006E2131" w:rsidRPr="00F56518" w:rsidRDefault="006E2131" w:rsidP="00F56518">
      <w:pPr>
        <w:pStyle w:val="Akapitzlist"/>
        <w:numPr>
          <w:ilvl w:val="0"/>
          <w:numId w:val="3"/>
        </w:numPr>
        <w:tabs>
          <w:tab w:val="left" w:pos="1134"/>
        </w:tabs>
        <w:spacing w:after="0" w:line="360" w:lineRule="auto"/>
        <w:jc w:val="both"/>
        <w:rPr>
          <w:rFonts w:ascii="Times New Roman" w:hAnsi="Times New Roman" w:cs="Times New Roman"/>
          <w:sz w:val="24"/>
          <w:szCs w:val="24"/>
        </w:rPr>
      </w:pPr>
      <w:r w:rsidRPr="00F56518">
        <w:rPr>
          <w:rFonts w:ascii="Times New Roman" w:hAnsi="Times New Roman" w:cs="Times New Roman"/>
          <w:sz w:val="24"/>
          <w:szCs w:val="24"/>
        </w:rPr>
        <w:t xml:space="preserve">Jaki jest nasz rok obrotowy i jego okresy sprawozdawcze, </w:t>
      </w:r>
    </w:p>
    <w:p w:rsidR="006E2131" w:rsidRPr="00F56518" w:rsidRDefault="006E2131" w:rsidP="00F56518">
      <w:pPr>
        <w:pStyle w:val="Akapitzlist"/>
        <w:numPr>
          <w:ilvl w:val="0"/>
          <w:numId w:val="3"/>
        </w:numPr>
        <w:tabs>
          <w:tab w:val="left" w:pos="1134"/>
        </w:tabs>
        <w:spacing w:after="0" w:line="360" w:lineRule="auto"/>
        <w:jc w:val="both"/>
        <w:rPr>
          <w:rFonts w:ascii="Times New Roman" w:hAnsi="Times New Roman" w:cs="Times New Roman"/>
          <w:sz w:val="24"/>
          <w:szCs w:val="24"/>
        </w:rPr>
      </w:pPr>
      <w:r w:rsidRPr="00F56518">
        <w:rPr>
          <w:rFonts w:ascii="Times New Roman" w:hAnsi="Times New Roman" w:cs="Times New Roman"/>
          <w:sz w:val="24"/>
          <w:szCs w:val="24"/>
        </w:rPr>
        <w:t>Podział kosztów na działalność programowa i administracyjną,</w:t>
      </w:r>
    </w:p>
    <w:p w:rsidR="006E2131" w:rsidRPr="00F56518" w:rsidRDefault="006E2131" w:rsidP="00F56518">
      <w:pPr>
        <w:pStyle w:val="Akapitzlist"/>
        <w:numPr>
          <w:ilvl w:val="0"/>
          <w:numId w:val="3"/>
        </w:numPr>
        <w:tabs>
          <w:tab w:val="left" w:pos="1134"/>
        </w:tabs>
        <w:spacing w:after="0" w:line="360" w:lineRule="auto"/>
        <w:jc w:val="both"/>
        <w:rPr>
          <w:rFonts w:ascii="Times New Roman" w:hAnsi="Times New Roman" w:cs="Times New Roman"/>
          <w:sz w:val="24"/>
          <w:szCs w:val="24"/>
        </w:rPr>
      </w:pPr>
      <w:r w:rsidRPr="00F56518">
        <w:rPr>
          <w:rFonts w:ascii="Times New Roman" w:hAnsi="Times New Roman" w:cs="Times New Roman"/>
          <w:sz w:val="24"/>
          <w:szCs w:val="24"/>
        </w:rPr>
        <w:t>Dokumentowanie operacji dowodami księgowymi,</w:t>
      </w:r>
    </w:p>
    <w:p w:rsidR="006E2131" w:rsidRPr="00F56518" w:rsidRDefault="006E2131" w:rsidP="00F56518">
      <w:pPr>
        <w:pStyle w:val="Akapitzlist"/>
        <w:numPr>
          <w:ilvl w:val="0"/>
          <w:numId w:val="3"/>
        </w:numPr>
        <w:tabs>
          <w:tab w:val="left" w:pos="1134"/>
        </w:tabs>
        <w:spacing w:after="0" w:line="360" w:lineRule="auto"/>
        <w:jc w:val="both"/>
        <w:rPr>
          <w:rFonts w:ascii="Times New Roman" w:hAnsi="Times New Roman" w:cs="Times New Roman"/>
          <w:sz w:val="24"/>
          <w:szCs w:val="24"/>
        </w:rPr>
      </w:pPr>
      <w:r w:rsidRPr="00F56518">
        <w:rPr>
          <w:rFonts w:ascii="Times New Roman" w:hAnsi="Times New Roman" w:cs="Times New Roman"/>
          <w:sz w:val="24"/>
          <w:szCs w:val="24"/>
        </w:rPr>
        <w:t>Sposób inwentaryzacji,</w:t>
      </w:r>
    </w:p>
    <w:p w:rsidR="006E2131" w:rsidRPr="00F56518" w:rsidRDefault="006E2131" w:rsidP="00F56518">
      <w:pPr>
        <w:pStyle w:val="Akapitzlist"/>
        <w:numPr>
          <w:ilvl w:val="0"/>
          <w:numId w:val="3"/>
        </w:numPr>
        <w:tabs>
          <w:tab w:val="left" w:pos="1134"/>
        </w:tabs>
        <w:spacing w:after="0" w:line="360" w:lineRule="auto"/>
        <w:jc w:val="both"/>
        <w:rPr>
          <w:rFonts w:ascii="Times New Roman" w:hAnsi="Times New Roman" w:cs="Times New Roman"/>
          <w:sz w:val="24"/>
          <w:szCs w:val="24"/>
        </w:rPr>
      </w:pPr>
      <w:r w:rsidRPr="00F56518">
        <w:rPr>
          <w:rFonts w:ascii="Times New Roman" w:hAnsi="Times New Roman" w:cs="Times New Roman"/>
          <w:sz w:val="24"/>
          <w:szCs w:val="24"/>
        </w:rPr>
        <w:t>Archiwizacja dokumentów i okres i przechowywania, udostępnienie danych oraz dokumentów osobom trzecim.</w:t>
      </w:r>
    </w:p>
    <w:p w:rsidR="006E2131" w:rsidRPr="00F56518" w:rsidRDefault="006E2131" w:rsidP="00F56518">
      <w:pPr>
        <w:pStyle w:val="Akapitzlist"/>
        <w:numPr>
          <w:ilvl w:val="0"/>
          <w:numId w:val="3"/>
        </w:numPr>
        <w:tabs>
          <w:tab w:val="left" w:pos="1134"/>
        </w:tabs>
        <w:spacing w:after="0" w:line="360" w:lineRule="auto"/>
        <w:jc w:val="both"/>
        <w:rPr>
          <w:rFonts w:ascii="Times New Roman" w:hAnsi="Times New Roman" w:cs="Times New Roman"/>
          <w:sz w:val="24"/>
          <w:szCs w:val="24"/>
        </w:rPr>
      </w:pPr>
      <w:r w:rsidRPr="00F56518">
        <w:rPr>
          <w:rFonts w:ascii="Times New Roman" w:hAnsi="Times New Roman" w:cs="Times New Roman"/>
          <w:sz w:val="24"/>
          <w:szCs w:val="24"/>
        </w:rPr>
        <w:t>Zasady amortyzacji,</w:t>
      </w:r>
    </w:p>
    <w:p w:rsidR="006E2131" w:rsidRPr="00F56518" w:rsidRDefault="006E2131" w:rsidP="00F56518">
      <w:pPr>
        <w:pStyle w:val="Akapitzlist"/>
        <w:numPr>
          <w:ilvl w:val="0"/>
          <w:numId w:val="3"/>
        </w:numPr>
        <w:tabs>
          <w:tab w:val="left" w:pos="1134"/>
        </w:tabs>
        <w:spacing w:after="0" w:line="360" w:lineRule="auto"/>
        <w:jc w:val="both"/>
        <w:rPr>
          <w:rFonts w:ascii="Times New Roman" w:hAnsi="Times New Roman" w:cs="Times New Roman"/>
          <w:sz w:val="24"/>
          <w:szCs w:val="24"/>
        </w:rPr>
      </w:pPr>
      <w:r w:rsidRPr="00F56518">
        <w:rPr>
          <w:rFonts w:ascii="Times New Roman" w:hAnsi="Times New Roman" w:cs="Times New Roman"/>
          <w:sz w:val="24"/>
          <w:szCs w:val="24"/>
        </w:rPr>
        <w:t>Sposób prowadzenia ksiąg rachunkowych ( wykaz kont księgi głównej oraz ewidencji analitycznej czyli plan kont),</w:t>
      </w:r>
    </w:p>
    <w:p w:rsidR="006E2131" w:rsidRPr="00F56518" w:rsidRDefault="006E2131" w:rsidP="00F56518">
      <w:pPr>
        <w:pStyle w:val="Akapitzlist"/>
        <w:numPr>
          <w:ilvl w:val="0"/>
          <w:numId w:val="3"/>
        </w:numPr>
        <w:tabs>
          <w:tab w:val="left" w:pos="1134"/>
        </w:tabs>
        <w:spacing w:after="0" w:line="360" w:lineRule="auto"/>
        <w:jc w:val="both"/>
        <w:rPr>
          <w:rFonts w:ascii="Times New Roman" w:hAnsi="Times New Roman" w:cs="Times New Roman"/>
          <w:sz w:val="24"/>
          <w:szCs w:val="24"/>
        </w:rPr>
      </w:pPr>
      <w:r w:rsidRPr="00F56518">
        <w:rPr>
          <w:rFonts w:ascii="Times New Roman" w:hAnsi="Times New Roman" w:cs="Times New Roman"/>
          <w:sz w:val="24"/>
          <w:szCs w:val="24"/>
        </w:rPr>
        <w:t>Metody prowadzenia ewidencji zapasów,</w:t>
      </w:r>
    </w:p>
    <w:p w:rsidR="006E2131" w:rsidRPr="00F56518" w:rsidRDefault="006E2131" w:rsidP="00F56518">
      <w:pPr>
        <w:pStyle w:val="Akapitzlist"/>
        <w:numPr>
          <w:ilvl w:val="0"/>
          <w:numId w:val="3"/>
        </w:numPr>
        <w:tabs>
          <w:tab w:val="left" w:pos="1134"/>
        </w:tabs>
        <w:spacing w:after="0" w:line="360" w:lineRule="auto"/>
        <w:jc w:val="both"/>
        <w:rPr>
          <w:rFonts w:ascii="Times New Roman" w:hAnsi="Times New Roman" w:cs="Times New Roman"/>
          <w:sz w:val="24"/>
          <w:szCs w:val="24"/>
        </w:rPr>
      </w:pPr>
      <w:r w:rsidRPr="00F56518">
        <w:rPr>
          <w:rFonts w:ascii="Times New Roman" w:hAnsi="Times New Roman" w:cs="Times New Roman"/>
          <w:sz w:val="24"/>
          <w:szCs w:val="24"/>
        </w:rPr>
        <w:t>Zasady wyceny aktywów i pasywów oraz ustalenia wyniku finansowego,</w:t>
      </w:r>
    </w:p>
    <w:p w:rsidR="006E2131" w:rsidRPr="00F56518" w:rsidRDefault="006E2131" w:rsidP="00F56518">
      <w:pPr>
        <w:pStyle w:val="Akapitzlist"/>
        <w:numPr>
          <w:ilvl w:val="0"/>
          <w:numId w:val="3"/>
        </w:numPr>
        <w:tabs>
          <w:tab w:val="left" w:pos="1134"/>
        </w:tabs>
        <w:spacing w:after="0" w:line="360" w:lineRule="auto"/>
        <w:jc w:val="both"/>
        <w:rPr>
          <w:rFonts w:ascii="Times New Roman" w:hAnsi="Times New Roman" w:cs="Times New Roman"/>
          <w:sz w:val="24"/>
          <w:szCs w:val="24"/>
        </w:rPr>
      </w:pPr>
      <w:r w:rsidRPr="00F56518">
        <w:rPr>
          <w:rFonts w:ascii="Times New Roman" w:hAnsi="Times New Roman" w:cs="Times New Roman"/>
          <w:sz w:val="24"/>
          <w:szCs w:val="24"/>
        </w:rPr>
        <w:t>Opis systemu przetwarzania danych ( przy korzystaniu z systemów komputerowych) oraz system zabezpieczania dokumentów.</w:t>
      </w:r>
    </w:p>
    <w:p w:rsidR="006E2131" w:rsidRPr="00F56518" w:rsidRDefault="006E2131" w:rsidP="00F56518">
      <w:pPr>
        <w:tabs>
          <w:tab w:val="left" w:pos="1134"/>
        </w:tabs>
        <w:spacing w:after="0" w:line="360" w:lineRule="auto"/>
        <w:ind w:left="426"/>
        <w:jc w:val="both"/>
        <w:rPr>
          <w:rFonts w:ascii="Times New Roman" w:hAnsi="Times New Roman" w:cs="Times New Roman"/>
          <w:sz w:val="24"/>
          <w:szCs w:val="24"/>
        </w:rPr>
      </w:pPr>
      <w:r w:rsidRPr="00F56518">
        <w:rPr>
          <w:rFonts w:ascii="Times New Roman" w:hAnsi="Times New Roman" w:cs="Times New Roman"/>
          <w:sz w:val="24"/>
          <w:szCs w:val="24"/>
        </w:rPr>
        <w:t xml:space="preserve">W polityce rachunkowości powinna zostać także wskazana osoba odpowiedzialna za przestrzeganie wszelkich procedur określonych w polityce rachunkowej organizacji </w:t>
      </w:r>
      <w:r w:rsidR="00F56518">
        <w:rPr>
          <w:rFonts w:ascii="Times New Roman" w:hAnsi="Times New Roman" w:cs="Times New Roman"/>
          <w:sz w:val="24"/>
          <w:szCs w:val="24"/>
        </w:rPr>
        <w:t xml:space="preserve">                </w:t>
      </w:r>
      <w:r w:rsidRPr="00F56518">
        <w:rPr>
          <w:rFonts w:ascii="Times New Roman" w:hAnsi="Times New Roman" w:cs="Times New Roman"/>
          <w:sz w:val="24"/>
          <w:szCs w:val="24"/>
        </w:rPr>
        <w:t>i odpowiednich przepisach. Każda zmiana zasad powinna znaleźć się w aneksie, podpisanym przez osoby do tego upoważnione.</w:t>
      </w:r>
    </w:p>
    <w:p w:rsidR="00F56518" w:rsidRPr="00F56518" w:rsidRDefault="00F56518" w:rsidP="00F56518">
      <w:pPr>
        <w:ind w:left="426"/>
        <w:rPr>
          <w:rFonts w:ascii="Times New Roman" w:hAnsi="Times New Roman" w:cs="Times New Roman"/>
          <w:sz w:val="24"/>
          <w:szCs w:val="24"/>
        </w:rPr>
      </w:pPr>
      <w:r w:rsidRPr="00F56518">
        <w:rPr>
          <w:rFonts w:ascii="Times New Roman" w:hAnsi="Times New Roman" w:cs="Times New Roman"/>
          <w:sz w:val="24"/>
          <w:szCs w:val="24"/>
        </w:rPr>
        <w:lastRenderedPageBreak/>
        <w:t xml:space="preserve">Wzór uchwały </w:t>
      </w:r>
    </w:p>
    <w:p w:rsidR="00F56518" w:rsidRPr="00F56518" w:rsidRDefault="00F56518" w:rsidP="00F56518">
      <w:pPr>
        <w:ind w:left="426" w:hanging="426"/>
        <w:rPr>
          <w:rFonts w:ascii="Times New Roman" w:hAnsi="Times New Roman" w:cs="Times New Roman"/>
          <w:sz w:val="24"/>
          <w:szCs w:val="24"/>
        </w:rPr>
      </w:pPr>
      <w:r>
        <w:rPr>
          <w:rFonts w:ascii="Times New Roman" w:hAnsi="Times New Roman" w:cs="Times New Roman"/>
          <w:sz w:val="24"/>
          <w:szCs w:val="24"/>
        </w:rPr>
        <w:t xml:space="preserve">       </w:t>
      </w:r>
      <w:r w:rsidRPr="00F56518">
        <w:rPr>
          <w:rFonts w:ascii="Times New Roman" w:hAnsi="Times New Roman" w:cs="Times New Roman"/>
          <w:sz w:val="24"/>
          <w:szCs w:val="24"/>
        </w:rPr>
        <w:t>Pieczątka firmowa jednostki</w:t>
      </w:r>
    </w:p>
    <w:p w:rsidR="00F56518" w:rsidRPr="00F56518" w:rsidRDefault="00F56518" w:rsidP="00F56518">
      <w:pPr>
        <w:rPr>
          <w:rFonts w:ascii="Times New Roman" w:hAnsi="Times New Roman" w:cs="Times New Roman"/>
          <w:sz w:val="24"/>
          <w:szCs w:val="24"/>
        </w:rPr>
      </w:pPr>
    </w:p>
    <w:p w:rsidR="00F56518" w:rsidRPr="00F56518" w:rsidRDefault="00F56518" w:rsidP="00F56518">
      <w:pPr>
        <w:rPr>
          <w:rFonts w:ascii="Times New Roman" w:hAnsi="Times New Roman" w:cs="Times New Roman"/>
          <w:sz w:val="24"/>
          <w:szCs w:val="24"/>
        </w:rPr>
      </w:pPr>
    </w:p>
    <w:p w:rsidR="00F56518" w:rsidRPr="00F56518" w:rsidRDefault="00F56518" w:rsidP="00F56518">
      <w:pPr>
        <w:rPr>
          <w:rFonts w:ascii="Times New Roman" w:hAnsi="Times New Roman" w:cs="Times New Roman"/>
          <w:sz w:val="24"/>
          <w:szCs w:val="24"/>
        </w:rPr>
      </w:pPr>
    </w:p>
    <w:p w:rsidR="00F56518" w:rsidRPr="00F56518" w:rsidRDefault="00F56518" w:rsidP="00F56518">
      <w:pPr>
        <w:jc w:val="center"/>
        <w:rPr>
          <w:rFonts w:ascii="Times New Roman" w:hAnsi="Times New Roman" w:cs="Times New Roman"/>
          <w:sz w:val="24"/>
          <w:szCs w:val="24"/>
        </w:rPr>
      </w:pPr>
      <w:r w:rsidRPr="00F56518">
        <w:rPr>
          <w:rFonts w:ascii="Times New Roman" w:hAnsi="Times New Roman" w:cs="Times New Roman"/>
          <w:sz w:val="24"/>
          <w:szCs w:val="24"/>
        </w:rPr>
        <w:t>Uchwała Zarządu z dnia………………</w:t>
      </w:r>
    </w:p>
    <w:p w:rsidR="00F56518" w:rsidRPr="00F56518" w:rsidRDefault="00F56518" w:rsidP="00F56518">
      <w:pPr>
        <w:jc w:val="center"/>
        <w:rPr>
          <w:rFonts w:ascii="Times New Roman" w:hAnsi="Times New Roman" w:cs="Times New Roman"/>
          <w:sz w:val="24"/>
          <w:szCs w:val="24"/>
        </w:rPr>
      </w:pPr>
      <w:r w:rsidRPr="00F56518">
        <w:rPr>
          <w:rFonts w:ascii="Times New Roman" w:hAnsi="Times New Roman" w:cs="Times New Roman"/>
          <w:sz w:val="24"/>
          <w:szCs w:val="24"/>
        </w:rPr>
        <w:t>w sprawie zasad ( polityki ) rachunkowości</w:t>
      </w:r>
    </w:p>
    <w:p w:rsidR="00F56518" w:rsidRPr="00F56518" w:rsidRDefault="00F56518" w:rsidP="00F56518">
      <w:pPr>
        <w:jc w:val="center"/>
        <w:rPr>
          <w:rFonts w:ascii="Times New Roman" w:hAnsi="Times New Roman" w:cs="Times New Roman"/>
          <w:sz w:val="24"/>
          <w:szCs w:val="24"/>
        </w:rPr>
      </w:pPr>
    </w:p>
    <w:p w:rsidR="00F56518" w:rsidRPr="00F56518" w:rsidRDefault="00F56518" w:rsidP="00F56518">
      <w:pPr>
        <w:spacing w:after="0" w:line="360" w:lineRule="auto"/>
        <w:ind w:left="426"/>
        <w:jc w:val="both"/>
        <w:rPr>
          <w:rFonts w:ascii="Times New Roman" w:hAnsi="Times New Roman" w:cs="Times New Roman"/>
          <w:sz w:val="24"/>
          <w:szCs w:val="24"/>
        </w:rPr>
      </w:pPr>
      <w:r w:rsidRPr="00F56518">
        <w:rPr>
          <w:rFonts w:ascii="Times New Roman" w:hAnsi="Times New Roman" w:cs="Times New Roman"/>
          <w:sz w:val="24"/>
          <w:szCs w:val="24"/>
        </w:rPr>
        <w:t xml:space="preserve">Na podstawie art. 4 oraz art. 9 i 10 ust. 2 ustawy z dnia 29 września  1994 r. </w:t>
      </w:r>
      <w:r>
        <w:rPr>
          <w:rFonts w:ascii="Times New Roman" w:hAnsi="Times New Roman" w:cs="Times New Roman"/>
          <w:sz w:val="24"/>
          <w:szCs w:val="24"/>
        </w:rPr>
        <w:t xml:space="preserve">                      </w:t>
      </w:r>
      <w:r w:rsidRPr="00F56518">
        <w:rPr>
          <w:rFonts w:ascii="Times New Roman" w:hAnsi="Times New Roman" w:cs="Times New Roman"/>
          <w:sz w:val="24"/>
          <w:szCs w:val="24"/>
        </w:rPr>
        <w:t xml:space="preserve">      o rachunkowości ( Dz.  Nr 76 z 2002 r. poz. 694 ) zwany dalej ustawą oraz  Rozporządzenia Ministra Finansów z dnia 15 listopada 2001r w sprawie szczegółowych zasad rachunkowości dla niektórych jednostek niebędących spółkami handlowymi nieprowadzącymi działalności gospodarczej </w:t>
      </w:r>
      <w:r>
        <w:rPr>
          <w:rFonts w:ascii="Times New Roman" w:hAnsi="Times New Roman" w:cs="Times New Roman"/>
          <w:sz w:val="24"/>
          <w:szCs w:val="24"/>
        </w:rPr>
        <w:t xml:space="preserve"> </w:t>
      </w:r>
      <w:r w:rsidRPr="00F56518">
        <w:rPr>
          <w:rFonts w:ascii="Times New Roman" w:hAnsi="Times New Roman" w:cs="Times New Roman"/>
          <w:sz w:val="24"/>
          <w:szCs w:val="24"/>
        </w:rPr>
        <w:t>( Dz. U. Nr 137 z 2001 r. poz. 1539)  wprowadza się jako obowiązująca od dnia 01 stycznia 2002 r. dokumentację opisującą przyjęte zasady ( politykę ) rachunkowości.</w:t>
      </w:r>
    </w:p>
    <w:p w:rsidR="00F56518" w:rsidRPr="00F56518" w:rsidRDefault="00F56518" w:rsidP="00F56518">
      <w:pPr>
        <w:tabs>
          <w:tab w:val="left" w:pos="1134"/>
        </w:tabs>
        <w:spacing w:after="0" w:line="360" w:lineRule="auto"/>
        <w:jc w:val="both"/>
        <w:rPr>
          <w:rFonts w:ascii="Times New Roman" w:hAnsi="Times New Roman" w:cs="Times New Roman"/>
          <w:b/>
          <w:sz w:val="24"/>
          <w:szCs w:val="24"/>
        </w:rPr>
      </w:pPr>
    </w:p>
    <w:p w:rsidR="00F56518" w:rsidRPr="00F56518" w:rsidRDefault="00F56518" w:rsidP="00F56518">
      <w:pPr>
        <w:tabs>
          <w:tab w:val="left" w:pos="1134"/>
        </w:tabs>
        <w:spacing w:after="0" w:line="360" w:lineRule="auto"/>
        <w:jc w:val="both"/>
        <w:rPr>
          <w:rFonts w:ascii="Times New Roman" w:hAnsi="Times New Roman" w:cs="Times New Roman"/>
          <w:b/>
          <w:sz w:val="24"/>
          <w:szCs w:val="24"/>
        </w:rPr>
      </w:pPr>
    </w:p>
    <w:p w:rsidR="00F56518" w:rsidRPr="00F56518" w:rsidRDefault="00F56518" w:rsidP="00F56518">
      <w:pPr>
        <w:tabs>
          <w:tab w:val="left" w:pos="1134"/>
        </w:tabs>
        <w:spacing w:after="0" w:line="360" w:lineRule="auto"/>
        <w:jc w:val="both"/>
        <w:rPr>
          <w:rFonts w:ascii="Times New Roman" w:hAnsi="Times New Roman" w:cs="Times New Roman"/>
          <w:b/>
          <w:sz w:val="24"/>
          <w:szCs w:val="24"/>
        </w:rPr>
      </w:pPr>
    </w:p>
    <w:p w:rsidR="00F56518" w:rsidRPr="00F56518" w:rsidRDefault="00F56518" w:rsidP="00F56518">
      <w:pPr>
        <w:tabs>
          <w:tab w:val="left" w:pos="1134"/>
        </w:tabs>
        <w:spacing w:after="0" w:line="360" w:lineRule="auto"/>
        <w:jc w:val="both"/>
        <w:rPr>
          <w:rFonts w:ascii="Times New Roman" w:hAnsi="Times New Roman" w:cs="Times New Roman"/>
          <w:b/>
          <w:sz w:val="24"/>
          <w:szCs w:val="24"/>
        </w:rPr>
      </w:pPr>
    </w:p>
    <w:p w:rsidR="00F56518" w:rsidRPr="00F56518" w:rsidRDefault="00F56518" w:rsidP="00F56518">
      <w:pPr>
        <w:tabs>
          <w:tab w:val="left" w:pos="1134"/>
        </w:tabs>
        <w:spacing w:after="0" w:line="360" w:lineRule="auto"/>
        <w:jc w:val="both"/>
        <w:rPr>
          <w:rFonts w:ascii="Times New Roman" w:hAnsi="Times New Roman" w:cs="Times New Roman"/>
          <w:b/>
          <w:sz w:val="24"/>
          <w:szCs w:val="24"/>
        </w:rPr>
      </w:pPr>
    </w:p>
    <w:p w:rsidR="00F56518" w:rsidRPr="00F56518" w:rsidRDefault="00F56518" w:rsidP="00F56518">
      <w:pPr>
        <w:tabs>
          <w:tab w:val="left" w:pos="1134"/>
        </w:tabs>
        <w:spacing w:after="0" w:line="360" w:lineRule="auto"/>
        <w:jc w:val="both"/>
        <w:rPr>
          <w:rFonts w:ascii="Times New Roman" w:hAnsi="Times New Roman" w:cs="Times New Roman"/>
          <w:b/>
          <w:sz w:val="24"/>
          <w:szCs w:val="24"/>
        </w:rPr>
      </w:pPr>
    </w:p>
    <w:p w:rsidR="00F56518" w:rsidRPr="00F56518" w:rsidRDefault="00F56518" w:rsidP="00F56518">
      <w:pPr>
        <w:tabs>
          <w:tab w:val="left" w:pos="1134"/>
        </w:tabs>
        <w:spacing w:after="0" w:line="360" w:lineRule="auto"/>
        <w:jc w:val="both"/>
        <w:rPr>
          <w:rFonts w:ascii="Times New Roman" w:hAnsi="Times New Roman" w:cs="Times New Roman"/>
          <w:b/>
          <w:sz w:val="24"/>
          <w:szCs w:val="24"/>
        </w:rPr>
      </w:pPr>
    </w:p>
    <w:p w:rsidR="00F56518" w:rsidRPr="00F56518" w:rsidRDefault="00F56518" w:rsidP="00F56518">
      <w:pPr>
        <w:tabs>
          <w:tab w:val="left" w:pos="1134"/>
        </w:tabs>
        <w:spacing w:after="0" w:line="360" w:lineRule="auto"/>
        <w:jc w:val="both"/>
        <w:rPr>
          <w:rFonts w:ascii="Times New Roman" w:hAnsi="Times New Roman" w:cs="Times New Roman"/>
          <w:b/>
          <w:sz w:val="24"/>
          <w:szCs w:val="24"/>
        </w:rPr>
      </w:pPr>
    </w:p>
    <w:p w:rsidR="00F56518" w:rsidRDefault="00F56518" w:rsidP="00F56518">
      <w:pPr>
        <w:tabs>
          <w:tab w:val="left" w:pos="1134"/>
        </w:tabs>
        <w:spacing w:after="0" w:line="360" w:lineRule="auto"/>
        <w:jc w:val="both"/>
        <w:rPr>
          <w:rFonts w:ascii="Times New Roman" w:hAnsi="Times New Roman" w:cs="Times New Roman"/>
          <w:b/>
          <w:sz w:val="24"/>
          <w:szCs w:val="24"/>
        </w:rPr>
      </w:pPr>
    </w:p>
    <w:p w:rsidR="00F56518" w:rsidRDefault="00F56518" w:rsidP="00F56518">
      <w:pPr>
        <w:tabs>
          <w:tab w:val="left" w:pos="1134"/>
        </w:tabs>
        <w:spacing w:after="0" w:line="360" w:lineRule="auto"/>
        <w:jc w:val="both"/>
        <w:rPr>
          <w:rFonts w:ascii="Times New Roman" w:hAnsi="Times New Roman" w:cs="Times New Roman"/>
          <w:b/>
          <w:sz w:val="24"/>
          <w:szCs w:val="24"/>
        </w:rPr>
      </w:pPr>
    </w:p>
    <w:p w:rsidR="00F56518" w:rsidRDefault="00F56518" w:rsidP="00F56518">
      <w:pPr>
        <w:tabs>
          <w:tab w:val="left" w:pos="1134"/>
        </w:tabs>
        <w:spacing w:after="0" w:line="360" w:lineRule="auto"/>
        <w:jc w:val="both"/>
        <w:rPr>
          <w:rFonts w:ascii="Times New Roman" w:hAnsi="Times New Roman" w:cs="Times New Roman"/>
          <w:b/>
          <w:sz w:val="24"/>
          <w:szCs w:val="24"/>
        </w:rPr>
      </w:pPr>
    </w:p>
    <w:p w:rsidR="00F56518" w:rsidRDefault="00F56518" w:rsidP="00F56518">
      <w:pPr>
        <w:tabs>
          <w:tab w:val="left" w:pos="1134"/>
        </w:tabs>
        <w:spacing w:after="0" w:line="360" w:lineRule="auto"/>
        <w:jc w:val="both"/>
        <w:rPr>
          <w:rFonts w:ascii="Times New Roman" w:hAnsi="Times New Roman" w:cs="Times New Roman"/>
          <w:b/>
          <w:sz w:val="24"/>
          <w:szCs w:val="24"/>
        </w:rPr>
      </w:pPr>
    </w:p>
    <w:p w:rsidR="00F56518" w:rsidRDefault="00F56518" w:rsidP="00F56518">
      <w:pPr>
        <w:tabs>
          <w:tab w:val="left" w:pos="1134"/>
        </w:tabs>
        <w:spacing w:after="0" w:line="360" w:lineRule="auto"/>
        <w:jc w:val="both"/>
        <w:rPr>
          <w:rFonts w:ascii="Times New Roman" w:hAnsi="Times New Roman" w:cs="Times New Roman"/>
          <w:b/>
          <w:sz w:val="24"/>
          <w:szCs w:val="24"/>
        </w:rPr>
      </w:pPr>
    </w:p>
    <w:p w:rsidR="00F56518" w:rsidRDefault="00F56518" w:rsidP="00F56518">
      <w:pPr>
        <w:tabs>
          <w:tab w:val="left" w:pos="1134"/>
        </w:tabs>
        <w:spacing w:after="0" w:line="360" w:lineRule="auto"/>
        <w:jc w:val="both"/>
        <w:rPr>
          <w:rFonts w:ascii="Times New Roman" w:hAnsi="Times New Roman" w:cs="Times New Roman"/>
          <w:b/>
          <w:sz w:val="24"/>
          <w:szCs w:val="24"/>
        </w:rPr>
      </w:pPr>
    </w:p>
    <w:p w:rsidR="00F56518" w:rsidRDefault="00F56518" w:rsidP="00F56518">
      <w:pPr>
        <w:tabs>
          <w:tab w:val="left" w:pos="1134"/>
        </w:tabs>
        <w:spacing w:after="0" w:line="360" w:lineRule="auto"/>
        <w:jc w:val="both"/>
        <w:rPr>
          <w:rFonts w:ascii="Times New Roman" w:hAnsi="Times New Roman" w:cs="Times New Roman"/>
          <w:b/>
          <w:sz w:val="24"/>
          <w:szCs w:val="24"/>
        </w:rPr>
      </w:pPr>
    </w:p>
    <w:p w:rsidR="00F56518" w:rsidRDefault="00F56518" w:rsidP="00F56518">
      <w:pPr>
        <w:tabs>
          <w:tab w:val="left" w:pos="1134"/>
        </w:tabs>
        <w:spacing w:after="0" w:line="360" w:lineRule="auto"/>
        <w:jc w:val="both"/>
        <w:rPr>
          <w:rFonts w:ascii="Times New Roman" w:hAnsi="Times New Roman" w:cs="Times New Roman"/>
          <w:b/>
          <w:sz w:val="24"/>
          <w:szCs w:val="24"/>
        </w:rPr>
      </w:pPr>
    </w:p>
    <w:p w:rsidR="00F56518" w:rsidRDefault="00F56518" w:rsidP="00F56518">
      <w:pPr>
        <w:tabs>
          <w:tab w:val="left" w:pos="1134"/>
        </w:tabs>
        <w:spacing w:after="0" w:line="360" w:lineRule="auto"/>
        <w:jc w:val="both"/>
        <w:rPr>
          <w:rFonts w:ascii="Times New Roman" w:hAnsi="Times New Roman" w:cs="Times New Roman"/>
          <w:b/>
          <w:sz w:val="24"/>
          <w:szCs w:val="24"/>
        </w:rPr>
      </w:pPr>
    </w:p>
    <w:p w:rsidR="00F56518" w:rsidRDefault="00F56518" w:rsidP="00F56518">
      <w:pPr>
        <w:tabs>
          <w:tab w:val="left" w:pos="1134"/>
        </w:tabs>
        <w:spacing w:after="0" w:line="360" w:lineRule="auto"/>
        <w:jc w:val="both"/>
        <w:rPr>
          <w:rFonts w:ascii="Times New Roman" w:hAnsi="Times New Roman" w:cs="Times New Roman"/>
          <w:b/>
          <w:sz w:val="24"/>
          <w:szCs w:val="24"/>
        </w:rPr>
      </w:pPr>
    </w:p>
    <w:p w:rsidR="006E2131" w:rsidRPr="00F56518" w:rsidRDefault="006E2131" w:rsidP="00F56518">
      <w:pPr>
        <w:tabs>
          <w:tab w:val="left" w:pos="1134"/>
        </w:tabs>
        <w:spacing w:after="0" w:line="360" w:lineRule="auto"/>
        <w:ind w:left="426"/>
        <w:jc w:val="both"/>
        <w:rPr>
          <w:rFonts w:ascii="Times New Roman" w:hAnsi="Times New Roman" w:cs="Times New Roman"/>
          <w:b/>
          <w:sz w:val="24"/>
          <w:szCs w:val="24"/>
        </w:rPr>
      </w:pPr>
      <w:r w:rsidRPr="00F56518">
        <w:rPr>
          <w:rFonts w:ascii="Times New Roman" w:hAnsi="Times New Roman" w:cs="Times New Roman"/>
          <w:b/>
          <w:sz w:val="24"/>
          <w:szCs w:val="24"/>
        </w:rPr>
        <w:t>Załączniki do uchwały:</w:t>
      </w:r>
    </w:p>
    <w:p w:rsidR="006E2131" w:rsidRPr="00F56518" w:rsidRDefault="006E2131" w:rsidP="00F56518">
      <w:pPr>
        <w:pStyle w:val="Akapitzlist"/>
        <w:numPr>
          <w:ilvl w:val="0"/>
          <w:numId w:val="4"/>
        </w:numPr>
        <w:tabs>
          <w:tab w:val="left" w:pos="1134"/>
        </w:tabs>
        <w:spacing w:after="0" w:line="360" w:lineRule="auto"/>
        <w:jc w:val="both"/>
        <w:rPr>
          <w:rFonts w:ascii="Times New Roman" w:hAnsi="Times New Roman" w:cs="Times New Roman"/>
          <w:b/>
          <w:sz w:val="24"/>
          <w:szCs w:val="24"/>
          <w:u w:val="single"/>
        </w:rPr>
      </w:pPr>
      <w:r w:rsidRPr="00F56518">
        <w:rPr>
          <w:rFonts w:ascii="Times New Roman" w:hAnsi="Times New Roman" w:cs="Times New Roman"/>
          <w:b/>
          <w:sz w:val="24"/>
          <w:szCs w:val="24"/>
          <w:u w:val="single"/>
        </w:rPr>
        <w:t>Plan kont</w:t>
      </w:r>
    </w:p>
    <w:p w:rsidR="006E2131" w:rsidRPr="00F56518" w:rsidRDefault="006E2131" w:rsidP="00F56518">
      <w:pPr>
        <w:tabs>
          <w:tab w:val="left" w:pos="1134"/>
        </w:tabs>
        <w:spacing w:after="0" w:line="360" w:lineRule="auto"/>
        <w:ind w:left="567"/>
        <w:jc w:val="both"/>
        <w:rPr>
          <w:rFonts w:ascii="Times New Roman" w:hAnsi="Times New Roman" w:cs="Times New Roman"/>
          <w:sz w:val="24"/>
          <w:szCs w:val="24"/>
        </w:rPr>
      </w:pPr>
      <w:r w:rsidRPr="00F56518">
        <w:rPr>
          <w:rFonts w:ascii="Times New Roman" w:hAnsi="Times New Roman" w:cs="Times New Roman"/>
          <w:sz w:val="24"/>
          <w:szCs w:val="24"/>
        </w:rPr>
        <w:t>Każda firma, a w szczególności duże przedsiębiorstwa, posiada cały system kont, przy pomocy którego rejestrują aktywa, pasywa oraz zdarzenia gospodarcze. Taki system kont nazywany jest planem kont. W momencie rozpoczęcia działalności, lub też w momencie wprowadzania księgowości, spółka tworzy plan kont dopasowany do rodzaju swojej działalności. Do tego celu przedsiębiorstwa wykorzystują wzorcowe plany kont dla ich typu działalności, wprowadzając jedynie niewielkie zmiany. Również wykorzystanie konkretnego  programu księgowego narzuca niekiedy pewne rozwiązania.</w:t>
      </w:r>
    </w:p>
    <w:p w:rsidR="006E2131" w:rsidRPr="00F56518" w:rsidRDefault="006E2131" w:rsidP="00F56518">
      <w:pPr>
        <w:tabs>
          <w:tab w:val="left" w:pos="1134"/>
        </w:tabs>
        <w:spacing w:after="0" w:line="360" w:lineRule="auto"/>
        <w:jc w:val="both"/>
        <w:rPr>
          <w:rFonts w:ascii="Times New Roman" w:hAnsi="Times New Roman" w:cs="Times New Roman"/>
          <w:sz w:val="24"/>
          <w:szCs w:val="24"/>
        </w:rPr>
      </w:pPr>
    </w:p>
    <w:p w:rsidR="006E2131" w:rsidRPr="00F56518" w:rsidRDefault="006E2131" w:rsidP="00F56518">
      <w:pPr>
        <w:tabs>
          <w:tab w:val="left" w:pos="1134"/>
        </w:tabs>
        <w:spacing w:after="0" w:line="360" w:lineRule="auto"/>
        <w:ind w:left="426"/>
        <w:jc w:val="both"/>
        <w:rPr>
          <w:rFonts w:ascii="Times New Roman" w:hAnsi="Times New Roman" w:cs="Times New Roman"/>
          <w:sz w:val="24"/>
          <w:szCs w:val="24"/>
        </w:rPr>
      </w:pPr>
      <w:r w:rsidRPr="00F56518">
        <w:rPr>
          <w:rFonts w:ascii="Times New Roman" w:hAnsi="Times New Roman" w:cs="Times New Roman"/>
          <w:b/>
          <w:sz w:val="24"/>
          <w:szCs w:val="24"/>
          <w:u w:val="single"/>
        </w:rPr>
        <w:t>Zakładowy plan kont</w:t>
      </w:r>
      <w:r w:rsidRPr="00F56518">
        <w:rPr>
          <w:rFonts w:ascii="Times New Roman" w:hAnsi="Times New Roman" w:cs="Times New Roman"/>
          <w:b/>
          <w:sz w:val="24"/>
          <w:szCs w:val="24"/>
        </w:rPr>
        <w:t xml:space="preserve"> </w:t>
      </w:r>
      <w:r w:rsidRPr="00F56518">
        <w:rPr>
          <w:rFonts w:ascii="Times New Roman" w:hAnsi="Times New Roman" w:cs="Times New Roman"/>
          <w:sz w:val="24"/>
          <w:szCs w:val="24"/>
        </w:rPr>
        <w:t>jest formalnym dokumentem będącym częścią systemu księgowego. Każdy podmiot prowadzący pełną księgowość finansową zobowiązany jest do posiadania</w:t>
      </w:r>
      <w:r w:rsidR="00F56518">
        <w:rPr>
          <w:rFonts w:ascii="Times New Roman" w:hAnsi="Times New Roman" w:cs="Times New Roman"/>
          <w:sz w:val="24"/>
          <w:szCs w:val="24"/>
        </w:rPr>
        <w:t xml:space="preserve"> </w:t>
      </w:r>
      <w:r w:rsidRPr="00F56518">
        <w:rPr>
          <w:rFonts w:ascii="Times New Roman" w:hAnsi="Times New Roman" w:cs="Times New Roman"/>
          <w:sz w:val="24"/>
          <w:szCs w:val="24"/>
        </w:rPr>
        <w:t xml:space="preserve">i stosowania zakładowego planu kont. Obowiązek nałożony jest przez ustawę o rachunkowości.  </w:t>
      </w:r>
    </w:p>
    <w:p w:rsidR="006E2131" w:rsidRPr="00F56518" w:rsidRDefault="00F56518" w:rsidP="00F56518">
      <w:pPr>
        <w:tabs>
          <w:tab w:val="left" w:pos="1134"/>
        </w:tabs>
        <w:spacing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       </w:t>
      </w:r>
      <w:r w:rsidR="006E2131" w:rsidRPr="00F56518">
        <w:rPr>
          <w:rFonts w:ascii="Times New Roman" w:hAnsi="Times New Roman" w:cs="Times New Roman"/>
          <w:sz w:val="24"/>
          <w:szCs w:val="24"/>
        </w:rPr>
        <w:t xml:space="preserve">Zakładowy plan kont zawiera spis wewnętrznych numerów kont przedsiębiorstwa i ustala zasady księgowania na tych kontach wszelkich operacji finansowych, które mogą wydarzyć się w wyniku działalności przedsiębiorstwa. </w:t>
      </w:r>
    </w:p>
    <w:p w:rsidR="006E2131" w:rsidRPr="00F56518" w:rsidRDefault="00F56518" w:rsidP="00F56518">
      <w:pPr>
        <w:tabs>
          <w:tab w:val="left" w:pos="1134"/>
        </w:tabs>
        <w:spacing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      </w:t>
      </w:r>
      <w:r w:rsidR="006E2131" w:rsidRPr="00F56518">
        <w:rPr>
          <w:rFonts w:ascii="Times New Roman" w:hAnsi="Times New Roman" w:cs="Times New Roman"/>
          <w:sz w:val="24"/>
          <w:szCs w:val="24"/>
        </w:rPr>
        <w:t>Plan kont musi spełniać formalne wymogi ustalone w Ustawie o rachunkowości. Jest on zwykle sporządzony przez głównego księgowego i zatwierdzony przez kierownika jednostki.</w:t>
      </w:r>
    </w:p>
    <w:p w:rsidR="006E2131" w:rsidRPr="00F56518" w:rsidRDefault="00F56518" w:rsidP="00F56518">
      <w:pPr>
        <w:tabs>
          <w:tab w:val="left" w:pos="1134"/>
        </w:tabs>
        <w:spacing w:line="360" w:lineRule="auto"/>
        <w:ind w:left="426"/>
        <w:jc w:val="both"/>
        <w:rPr>
          <w:rFonts w:ascii="Times New Roman" w:hAnsi="Times New Roman" w:cs="Times New Roman"/>
          <w:b/>
          <w:sz w:val="24"/>
          <w:szCs w:val="24"/>
        </w:rPr>
      </w:pPr>
      <w:r w:rsidRPr="00F56518">
        <w:rPr>
          <w:rFonts w:ascii="Times New Roman" w:hAnsi="Times New Roman" w:cs="Times New Roman"/>
          <w:b/>
          <w:sz w:val="24"/>
          <w:szCs w:val="24"/>
        </w:rPr>
        <w:t xml:space="preserve">  </w:t>
      </w:r>
      <w:r w:rsidR="006E2131" w:rsidRPr="00F56518">
        <w:rPr>
          <w:rFonts w:ascii="Times New Roman" w:hAnsi="Times New Roman" w:cs="Times New Roman"/>
          <w:b/>
          <w:sz w:val="24"/>
          <w:szCs w:val="24"/>
        </w:rPr>
        <w:t>W zakładowym planie kont należy przedstawić:</w:t>
      </w:r>
    </w:p>
    <w:p w:rsidR="006E2131" w:rsidRPr="00F56518" w:rsidRDefault="006E2131" w:rsidP="00F56518">
      <w:pPr>
        <w:pStyle w:val="Akapitzlist"/>
        <w:numPr>
          <w:ilvl w:val="0"/>
          <w:numId w:val="5"/>
        </w:numPr>
        <w:tabs>
          <w:tab w:val="left" w:pos="1134"/>
        </w:tabs>
        <w:spacing w:line="360" w:lineRule="auto"/>
        <w:jc w:val="both"/>
        <w:rPr>
          <w:rFonts w:ascii="Times New Roman" w:hAnsi="Times New Roman" w:cs="Times New Roman"/>
          <w:sz w:val="24"/>
          <w:szCs w:val="24"/>
        </w:rPr>
      </w:pPr>
      <w:r w:rsidRPr="00F56518">
        <w:rPr>
          <w:rFonts w:ascii="Times New Roman" w:hAnsi="Times New Roman" w:cs="Times New Roman"/>
          <w:sz w:val="24"/>
          <w:szCs w:val="24"/>
        </w:rPr>
        <w:t xml:space="preserve">Wykaz kont syntetycznych ( kont księgi głównej ), </w:t>
      </w:r>
    </w:p>
    <w:p w:rsidR="006E2131" w:rsidRPr="00F56518" w:rsidRDefault="006E2131" w:rsidP="00F56518">
      <w:pPr>
        <w:pStyle w:val="Akapitzlist"/>
        <w:numPr>
          <w:ilvl w:val="0"/>
          <w:numId w:val="5"/>
        </w:numPr>
        <w:tabs>
          <w:tab w:val="left" w:pos="1134"/>
        </w:tabs>
        <w:spacing w:line="360" w:lineRule="auto"/>
        <w:jc w:val="both"/>
        <w:rPr>
          <w:rFonts w:ascii="Times New Roman" w:hAnsi="Times New Roman" w:cs="Times New Roman"/>
          <w:sz w:val="24"/>
          <w:szCs w:val="24"/>
        </w:rPr>
      </w:pPr>
      <w:r w:rsidRPr="00F56518">
        <w:rPr>
          <w:rFonts w:ascii="Times New Roman" w:hAnsi="Times New Roman" w:cs="Times New Roman"/>
          <w:sz w:val="24"/>
          <w:szCs w:val="24"/>
        </w:rPr>
        <w:t>Zasady tworzenia i funkcjonowania kont analitycznych ( kont ksiąg pomocniczych ),</w:t>
      </w:r>
    </w:p>
    <w:p w:rsidR="006E2131" w:rsidRPr="00F56518" w:rsidRDefault="006E2131" w:rsidP="00F56518">
      <w:pPr>
        <w:pStyle w:val="Akapitzlist"/>
        <w:numPr>
          <w:ilvl w:val="0"/>
          <w:numId w:val="5"/>
        </w:numPr>
        <w:tabs>
          <w:tab w:val="left" w:pos="1134"/>
        </w:tabs>
        <w:spacing w:line="360" w:lineRule="auto"/>
        <w:jc w:val="both"/>
        <w:rPr>
          <w:rFonts w:ascii="Times New Roman" w:hAnsi="Times New Roman" w:cs="Times New Roman"/>
          <w:sz w:val="24"/>
          <w:szCs w:val="24"/>
        </w:rPr>
      </w:pPr>
      <w:r w:rsidRPr="00F56518">
        <w:rPr>
          <w:rFonts w:ascii="Times New Roman" w:hAnsi="Times New Roman" w:cs="Times New Roman"/>
          <w:sz w:val="24"/>
          <w:szCs w:val="24"/>
        </w:rPr>
        <w:t>Metodę ewidencji analitycznej, jaka będzie stosowana dla wybranej grupy rzeczowych składników majątku obrotowego,</w:t>
      </w:r>
    </w:p>
    <w:p w:rsidR="006E2131" w:rsidRPr="00F56518" w:rsidRDefault="006E2131" w:rsidP="00F56518">
      <w:pPr>
        <w:pStyle w:val="Akapitzlist"/>
        <w:numPr>
          <w:ilvl w:val="0"/>
          <w:numId w:val="5"/>
        </w:numPr>
        <w:tabs>
          <w:tab w:val="left" w:pos="1134"/>
        </w:tabs>
        <w:spacing w:line="360" w:lineRule="auto"/>
        <w:jc w:val="both"/>
        <w:rPr>
          <w:rFonts w:ascii="Times New Roman" w:hAnsi="Times New Roman" w:cs="Times New Roman"/>
          <w:sz w:val="24"/>
          <w:szCs w:val="24"/>
        </w:rPr>
      </w:pPr>
      <w:r w:rsidRPr="00F56518">
        <w:rPr>
          <w:rFonts w:ascii="Times New Roman" w:hAnsi="Times New Roman" w:cs="Times New Roman"/>
          <w:sz w:val="24"/>
          <w:szCs w:val="24"/>
        </w:rPr>
        <w:t>Stosowane metody amortyzacji majątku trwałego.</w:t>
      </w:r>
    </w:p>
    <w:p w:rsidR="006E2131" w:rsidRPr="00F56518" w:rsidRDefault="006E2131" w:rsidP="00F56518">
      <w:pPr>
        <w:tabs>
          <w:tab w:val="left" w:pos="1134"/>
        </w:tabs>
        <w:spacing w:line="360" w:lineRule="auto"/>
        <w:jc w:val="both"/>
        <w:rPr>
          <w:rFonts w:ascii="Times New Roman" w:hAnsi="Times New Roman" w:cs="Times New Roman"/>
          <w:sz w:val="24"/>
          <w:szCs w:val="24"/>
        </w:rPr>
      </w:pPr>
    </w:p>
    <w:p w:rsidR="006E2131" w:rsidRPr="00F56518" w:rsidRDefault="006E2131" w:rsidP="00F56518">
      <w:pPr>
        <w:tabs>
          <w:tab w:val="left" w:pos="1134"/>
        </w:tabs>
        <w:spacing w:line="360" w:lineRule="auto"/>
        <w:jc w:val="both"/>
        <w:rPr>
          <w:rFonts w:ascii="Times New Roman" w:hAnsi="Times New Roman" w:cs="Times New Roman"/>
          <w:sz w:val="24"/>
          <w:szCs w:val="24"/>
        </w:rPr>
      </w:pPr>
    </w:p>
    <w:p w:rsidR="006E2131" w:rsidRPr="00F56518" w:rsidRDefault="006E2131" w:rsidP="00F56518">
      <w:pPr>
        <w:tabs>
          <w:tab w:val="left" w:pos="1134"/>
        </w:tabs>
        <w:spacing w:line="360" w:lineRule="auto"/>
        <w:jc w:val="both"/>
        <w:rPr>
          <w:rFonts w:ascii="Times New Roman" w:hAnsi="Times New Roman" w:cs="Times New Roman"/>
          <w:sz w:val="24"/>
          <w:szCs w:val="24"/>
        </w:rPr>
      </w:pPr>
    </w:p>
    <w:p w:rsidR="006E2131" w:rsidRPr="00F56518" w:rsidRDefault="006E2131" w:rsidP="00F56518">
      <w:pPr>
        <w:pStyle w:val="Akapitzlist"/>
        <w:numPr>
          <w:ilvl w:val="0"/>
          <w:numId w:val="4"/>
        </w:numPr>
        <w:tabs>
          <w:tab w:val="left" w:pos="1134"/>
        </w:tabs>
        <w:spacing w:line="360" w:lineRule="auto"/>
        <w:jc w:val="both"/>
        <w:rPr>
          <w:rFonts w:ascii="Times New Roman" w:hAnsi="Times New Roman" w:cs="Times New Roman"/>
          <w:b/>
          <w:sz w:val="24"/>
          <w:szCs w:val="24"/>
          <w:u w:val="single"/>
        </w:rPr>
      </w:pPr>
      <w:r w:rsidRPr="00F56518">
        <w:rPr>
          <w:rFonts w:ascii="Times New Roman" w:hAnsi="Times New Roman" w:cs="Times New Roman"/>
          <w:b/>
          <w:sz w:val="24"/>
          <w:szCs w:val="24"/>
          <w:u w:val="single"/>
        </w:rPr>
        <w:lastRenderedPageBreak/>
        <w:t>Instrukcja obiegu dokumentów.</w:t>
      </w:r>
    </w:p>
    <w:p w:rsidR="006E2131" w:rsidRPr="00F56518" w:rsidRDefault="006E2131" w:rsidP="00F56518">
      <w:pPr>
        <w:tabs>
          <w:tab w:val="left" w:pos="1134"/>
        </w:tabs>
        <w:spacing w:line="360" w:lineRule="auto"/>
        <w:ind w:left="284"/>
        <w:jc w:val="both"/>
        <w:rPr>
          <w:rFonts w:ascii="Times New Roman" w:hAnsi="Times New Roman" w:cs="Times New Roman"/>
          <w:sz w:val="24"/>
          <w:szCs w:val="24"/>
        </w:rPr>
      </w:pPr>
      <w:r w:rsidRPr="00F56518">
        <w:rPr>
          <w:rFonts w:ascii="Times New Roman" w:hAnsi="Times New Roman" w:cs="Times New Roman"/>
          <w:sz w:val="24"/>
          <w:szCs w:val="24"/>
        </w:rPr>
        <w:t>Wymagania określone w prawie bilansowym oraz w zarządzeniach wewnętrznych</w:t>
      </w:r>
      <w:r w:rsidR="00F56518">
        <w:rPr>
          <w:rFonts w:ascii="Times New Roman" w:hAnsi="Times New Roman" w:cs="Times New Roman"/>
          <w:sz w:val="24"/>
          <w:szCs w:val="24"/>
        </w:rPr>
        <w:t xml:space="preserve">,          </w:t>
      </w:r>
      <w:r w:rsidRPr="00F56518">
        <w:rPr>
          <w:rFonts w:ascii="Times New Roman" w:hAnsi="Times New Roman" w:cs="Times New Roman"/>
          <w:sz w:val="24"/>
          <w:szCs w:val="24"/>
        </w:rPr>
        <w:t xml:space="preserve">  a  dotyczące zasad sporządzania, kontroli i obiegu dokumentów księgowych oraz ich archiwizowania, wraz ze wskazaniem osób odpowiedzialnych, powinna określać instrukcja obiegu dokumentów. </w:t>
      </w:r>
    </w:p>
    <w:p w:rsidR="006E2131" w:rsidRPr="00F56518" w:rsidRDefault="006E2131" w:rsidP="00F56518">
      <w:pPr>
        <w:tabs>
          <w:tab w:val="left" w:pos="284"/>
          <w:tab w:val="left" w:pos="1134"/>
        </w:tabs>
        <w:spacing w:after="0" w:line="360" w:lineRule="auto"/>
        <w:ind w:left="284"/>
        <w:jc w:val="both"/>
        <w:rPr>
          <w:rFonts w:ascii="Times New Roman" w:hAnsi="Times New Roman" w:cs="Times New Roman"/>
          <w:b/>
          <w:sz w:val="24"/>
          <w:szCs w:val="24"/>
          <w:u w:val="single"/>
        </w:rPr>
      </w:pPr>
      <w:r w:rsidRPr="00F56518">
        <w:rPr>
          <w:rFonts w:ascii="Times New Roman" w:hAnsi="Times New Roman" w:cs="Times New Roman"/>
          <w:b/>
          <w:sz w:val="24"/>
          <w:szCs w:val="24"/>
          <w:u w:val="single"/>
        </w:rPr>
        <w:t>Instrukcja ta nie jest sformalizowanym dokumentem sporządzanym według jakiegoś obowiązującego wzoru. Kierownik każdej jednostki musi opracować własną – odpowiednią dla potrzeb jego firmy.</w:t>
      </w:r>
    </w:p>
    <w:p w:rsidR="006E2131" w:rsidRPr="00F56518" w:rsidRDefault="006E2131" w:rsidP="00F56518">
      <w:pPr>
        <w:tabs>
          <w:tab w:val="left" w:pos="3369"/>
        </w:tabs>
        <w:spacing w:line="360" w:lineRule="auto"/>
        <w:jc w:val="both"/>
        <w:rPr>
          <w:rFonts w:ascii="Times New Roman" w:hAnsi="Times New Roman" w:cs="Times New Roman"/>
          <w:b/>
          <w:sz w:val="24"/>
          <w:szCs w:val="24"/>
        </w:rPr>
      </w:pPr>
      <w:r w:rsidRPr="00F56518">
        <w:rPr>
          <w:rFonts w:ascii="Times New Roman" w:hAnsi="Times New Roman" w:cs="Times New Roman"/>
          <w:b/>
          <w:sz w:val="24"/>
          <w:szCs w:val="24"/>
        </w:rPr>
        <w:tab/>
      </w:r>
    </w:p>
    <w:p w:rsidR="006E2131" w:rsidRPr="00F56518" w:rsidRDefault="006E2131" w:rsidP="00F56518">
      <w:pPr>
        <w:tabs>
          <w:tab w:val="left" w:pos="3369"/>
        </w:tabs>
        <w:spacing w:after="0" w:line="360" w:lineRule="auto"/>
        <w:ind w:left="284"/>
        <w:jc w:val="both"/>
        <w:rPr>
          <w:rFonts w:ascii="Times New Roman" w:hAnsi="Times New Roman" w:cs="Times New Roman"/>
          <w:sz w:val="24"/>
          <w:szCs w:val="24"/>
        </w:rPr>
      </w:pPr>
      <w:r w:rsidRPr="00F56518">
        <w:rPr>
          <w:rFonts w:ascii="Times New Roman" w:hAnsi="Times New Roman" w:cs="Times New Roman"/>
          <w:sz w:val="24"/>
          <w:szCs w:val="24"/>
        </w:rPr>
        <w:t>Jest to jedyny akt wewnętrzny, służący dokładnemu wyjaśnieniu, co dany pracownik, dział czy struktura powinna zrobić w celu udokumentowania operacji gospodarczych.</w:t>
      </w:r>
    </w:p>
    <w:p w:rsidR="006E2131" w:rsidRPr="00F56518" w:rsidRDefault="00F56518" w:rsidP="00F56518">
      <w:pPr>
        <w:tabs>
          <w:tab w:val="left" w:pos="3369"/>
          <w:tab w:val="right" w:pos="9072"/>
        </w:tabs>
        <w:spacing w:after="0" w:line="360" w:lineRule="auto"/>
        <w:ind w:left="284" w:hanging="284"/>
        <w:jc w:val="both"/>
        <w:rPr>
          <w:rFonts w:ascii="Times New Roman" w:hAnsi="Times New Roman" w:cs="Times New Roman"/>
          <w:sz w:val="24"/>
          <w:szCs w:val="24"/>
        </w:rPr>
      </w:pPr>
      <w:r w:rsidRPr="00F56518">
        <w:rPr>
          <w:rFonts w:ascii="Times New Roman" w:hAnsi="Times New Roman" w:cs="Times New Roman"/>
          <w:sz w:val="24"/>
          <w:szCs w:val="24"/>
        </w:rPr>
        <w:t xml:space="preserve">     </w:t>
      </w:r>
      <w:r w:rsidR="006E2131" w:rsidRPr="00F56518">
        <w:rPr>
          <w:rFonts w:ascii="Times New Roman" w:hAnsi="Times New Roman" w:cs="Times New Roman"/>
          <w:sz w:val="24"/>
          <w:szCs w:val="24"/>
        </w:rPr>
        <w:t xml:space="preserve">Instrukcja dotycząca obiegu dokumentów finansowo – księgowych dokumentujących </w:t>
      </w:r>
    </w:p>
    <w:p w:rsidR="006E2131" w:rsidRPr="00F56518" w:rsidRDefault="00F56518" w:rsidP="00F56518">
      <w:pPr>
        <w:tabs>
          <w:tab w:val="left" w:pos="3369"/>
          <w:tab w:val="right" w:pos="9072"/>
        </w:tabs>
        <w:spacing w:after="0" w:line="360" w:lineRule="auto"/>
        <w:jc w:val="both"/>
        <w:rPr>
          <w:rFonts w:ascii="Times New Roman" w:hAnsi="Times New Roman" w:cs="Times New Roman"/>
          <w:sz w:val="24"/>
          <w:szCs w:val="24"/>
        </w:rPr>
      </w:pPr>
      <w:r w:rsidRPr="00F56518">
        <w:rPr>
          <w:rFonts w:ascii="Times New Roman" w:hAnsi="Times New Roman" w:cs="Times New Roman"/>
          <w:sz w:val="24"/>
          <w:szCs w:val="24"/>
        </w:rPr>
        <w:t xml:space="preserve">     </w:t>
      </w:r>
      <w:r w:rsidR="006E2131" w:rsidRPr="00F56518">
        <w:rPr>
          <w:rFonts w:ascii="Times New Roman" w:hAnsi="Times New Roman" w:cs="Times New Roman"/>
          <w:sz w:val="24"/>
          <w:szCs w:val="24"/>
        </w:rPr>
        <w:t>wydatki</w:t>
      </w:r>
    </w:p>
    <w:p w:rsidR="006E2131" w:rsidRPr="00F56518" w:rsidRDefault="006E2131" w:rsidP="00F56518">
      <w:pPr>
        <w:tabs>
          <w:tab w:val="left" w:pos="3369"/>
          <w:tab w:val="right" w:pos="9072"/>
        </w:tabs>
        <w:spacing w:after="0" w:line="360" w:lineRule="auto"/>
        <w:jc w:val="center"/>
        <w:rPr>
          <w:rFonts w:ascii="Times New Roman" w:hAnsi="Times New Roman" w:cs="Times New Roman"/>
          <w:sz w:val="24"/>
          <w:szCs w:val="24"/>
        </w:rPr>
      </w:pPr>
      <w:r w:rsidRPr="00F56518">
        <w:rPr>
          <w:rFonts w:ascii="Times New Roman" w:hAnsi="Times New Roman" w:cs="Times New Roman"/>
          <w:sz w:val="24"/>
          <w:szCs w:val="24"/>
        </w:rPr>
        <w:t>…………………………………………………………………………………………………</w:t>
      </w:r>
      <w:bookmarkStart w:id="0" w:name="_GoBack"/>
      <w:bookmarkEnd w:id="0"/>
      <w:r w:rsidRPr="00F56518">
        <w:rPr>
          <w:rFonts w:ascii="Times New Roman" w:hAnsi="Times New Roman" w:cs="Times New Roman"/>
          <w:sz w:val="24"/>
          <w:szCs w:val="24"/>
        </w:rPr>
        <w:t xml:space="preserve"> nazwa organizacji)</w:t>
      </w:r>
    </w:p>
    <w:p w:rsidR="006E2131" w:rsidRPr="00F56518" w:rsidRDefault="006E2131" w:rsidP="00F56518">
      <w:pPr>
        <w:tabs>
          <w:tab w:val="left" w:pos="3369"/>
          <w:tab w:val="right" w:pos="9072"/>
        </w:tabs>
        <w:spacing w:after="0" w:line="360" w:lineRule="auto"/>
        <w:rPr>
          <w:rFonts w:ascii="Times New Roman" w:hAnsi="Times New Roman" w:cs="Times New Roman"/>
          <w:sz w:val="24"/>
          <w:szCs w:val="24"/>
        </w:rPr>
      </w:pPr>
    </w:p>
    <w:p w:rsidR="006E2131" w:rsidRPr="00F56518" w:rsidRDefault="00F56518" w:rsidP="00F56518">
      <w:pPr>
        <w:tabs>
          <w:tab w:val="left" w:pos="3369"/>
          <w:tab w:val="right" w:pos="9072"/>
        </w:tabs>
        <w:spacing w:after="0" w:line="360" w:lineRule="auto"/>
        <w:rPr>
          <w:rFonts w:ascii="Times New Roman" w:hAnsi="Times New Roman" w:cs="Times New Roman"/>
          <w:sz w:val="24"/>
          <w:szCs w:val="24"/>
        </w:rPr>
      </w:pPr>
      <w:r w:rsidRPr="00F56518">
        <w:rPr>
          <w:rFonts w:ascii="Times New Roman" w:hAnsi="Times New Roman" w:cs="Times New Roman"/>
          <w:sz w:val="24"/>
          <w:szCs w:val="24"/>
        </w:rPr>
        <w:t xml:space="preserve">    </w:t>
      </w:r>
      <w:r w:rsidR="006E2131" w:rsidRPr="00F56518">
        <w:rPr>
          <w:rFonts w:ascii="Times New Roman" w:hAnsi="Times New Roman" w:cs="Times New Roman"/>
          <w:sz w:val="24"/>
          <w:szCs w:val="24"/>
        </w:rPr>
        <w:t>Na podstawie zewnętrznych dokumentów obcych:</w:t>
      </w:r>
    </w:p>
    <w:p w:rsidR="006E2131" w:rsidRPr="00F56518" w:rsidRDefault="006E2131" w:rsidP="00F56518">
      <w:pPr>
        <w:tabs>
          <w:tab w:val="left" w:pos="1134"/>
        </w:tabs>
        <w:spacing w:after="0" w:line="360" w:lineRule="auto"/>
        <w:jc w:val="center"/>
        <w:rPr>
          <w:rFonts w:ascii="Times New Roman" w:hAnsi="Times New Roman" w:cs="Times New Roman"/>
          <w:sz w:val="24"/>
          <w:szCs w:val="24"/>
        </w:rPr>
      </w:pPr>
    </w:p>
    <w:p w:rsidR="006E2131" w:rsidRPr="00F56518" w:rsidRDefault="006E2131" w:rsidP="00F56518">
      <w:pPr>
        <w:pStyle w:val="Akapitzlist"/>
        <w:numPr>
          <w:ilvl w:val="0"/>
          <w:numId w:val="6"/>
        </w:numPr>
        <w:tabs>
          <w:tab w:val="left" w:pos="1134"/>
        </w:tabs>
        <w:spacing w:after="0" w:line="360" w:lineRule="auto"/>
        <w:jc w:val="both"/>
        <w:rPr>
          <w:rFonts w:ascii="Times New Roman" w:hAnsi="Times New Roman" w:cs="Times New Roman"/>
          <w:sz w:val="24"/>
          <w:szCs w:val="24"/>
        </w:rPr>
      </w:pPr>
      <w:r w:rsidRPr="00F56518">
        <w:rPr>
          <w:rFonts w:ascii="Times New Roman" w:hAnsi="Times New Roman" w:cs="Times New Roman"/>
          <w:sz w:val="24"/>
          <w:szCs w:val="24"/>
        </w:rPr>
        <w:t>Faktury zakupu,</w:t>
      </w:r>
    </w:p>
    <w:p w:rsidR="006E2131" w:rsidRPr="00F56518" w:rsidRDefault="006E2131" w:rsidP="00F56518">
      <w:pPr>
        <w:pStyle w:val="Akapitzlist"/>
        <w:numPr>
          <w:ilvl w:val="0"/>
          <w:numId w:val="6"/>
        </w:numPr>
        <w:tabs>
          <w:tab w:val="left" w:pos="1134"/>
        </w:tabs>
        <w:spacing w:after="0" w:line="360" w:lineRule="auto"/>
        <w:jc w:val="both"/>
        <w:rPr>
          <w:rFonts w:ascii="Times New Roman" w:hAnsi="Times New Roman" w:cs="Times New Roman"/>
          <w:sz w:val="24"/>
          <w:szCs w:val="24"/>
        </w:rPr>
      </w:pPr>
      <w:r w:rsidRPr="00F56518">
        <w:rPr>
          <w:rFonts w:ascii="Times New Roman" w:hAnsi="Times New Roman" w:cs="Times New Roman"/>
          <w:sz w:val="24"/>
          <w:szCs w:val="24"/>
        </w:rPr>
        <w:t>Rachunki,</w:t>
      </w:r>
    </w:p>
    <w:p w:rsidR="006E2131" w:rsidRPr="00F56518" w:rsidRDefault="006E2131" w:rsidP="00F56518">
      <w:pPr>
        <w:pStyle w:val="Akapitzlist"/>
        <w:numPr>
          <w:ilvl w:val="0"/>
          <w:numId w:val="6"/>
        </w:numPr>
        <w:tabs>
          <w:tab w:val="left" w:pos="1134"/>
        </w:tabs>
        <w:spacing w:after="0" w:line="360" w:lineRule="auto"/>
        <w:jc w:val="both"/>
        <w:rPr>
          <w:rFonts w:ascii="Times New Roman" w:hAnsi="Times New Roman" w:cs="Times New Roman"/>
          <w:sz w:val="24"/>
          <w:szCs w:val="24"/>
        </w:rPr>
      </w:pPr>
      <w:r w:rsidRPr="00F56518">
        <w:rPr>
          <w:rFonts w:ascii="Times New Roman" w:hAnsi="Times New Roman" w:cs="Times New Roman"/>
          <w:sz w:val="24"/>
          <w:szCs w:val="24"/>
        </w:rPr>
        <w:t>Inne dokumenty o równoważnej wartości formalnej do faktur, rachunków</w:t>
      </w:r>
    </w:p>
    <w:p w:rsidR="006E2131" w:rsidRPr="00F56518" w:rsidRDefault="006E2131" w:rsidP="00F56518">
      <w:pPr>
        <w:tabs>
          <w:tab w:val="left" w:pos="1134"/>
        </w:tabs>
        <w:spacing w:line="360" w:lineRule="auto"/>
        <w:jc w:val="both"/>
        <w:rPr>
          <w:rFonts w:ascii="Times New Roman" w:hAnsi="Times New Roman" w:cs="Times New Roman"/>
          <w:b/>
          <w:sz w:val="24"/>
          <w:szCs w:val="24"/>
        </w:rPr>
      </w:pPr>
    </w:p>
    <w:p w:rsidR="006E2131" w:rsidRPr="00F56518" w:rsidRDefault="006E2131" w:rsidP="00F56518">
      <w:pPr>
        <w:tabs>
          <w:tab w:val="left" w:pos="1134"/>
        </w:tabs>
        <w:spacing w:line="360" w:lineRule="auto"/>
        <w:jc w:val="both"/>
        <w:rPr>
          <w:rFonts w:ascii="Times New Roman" w:hAnsi="Times New Roman" w:cs="Times New Roman"/>
          <w:b/>
          <w:sz w:val="24"/>
          <w:szCs w:val="24"/>
        </w:rPr>
      </w:pPr>
    </w:p>
    <w:p w:rsidR="006E2131" w:rsidRPr="00F56518" w:rsidRDefault="006E2131" w:rsidP="00F56518">
      <w:pPr>
        <w:tabs>
          <w:tab w:val="left" w:pos="1134"/>
        </w:tabs>
        <w:spacing w:line="360" w:lineRule="auto"/>
        <w:jc w:val="both"/>
        <w:rPr>
          <w:rFonts w:ascii="Times New Roman" w:hAnsi="Times New Roman" w:cs="Times New Roman"/>
          <w:b/>
          <w:sz w:val="24"/>
          <w:szCs w:val="24"/>
        </w:rPr>
      </w:pPr>
    </w:p>
    <w:p w:rsidR="006E2131" w:rsidRDefault="006E2131" w:rsidP="00F56518">
      <w:pPr>
        <w:tabs>
          <w:tab w:val="left" w:pos="1134"/>
        </w:tabs>
        <w:spacing w:line="360" w:lineRule="auto"/>
        <w:jc w:val="both"/>
        <w:rPr>
          <w:rFonts w:cs="Times New Roman"/>
          <w:b/>
          <w:sz w:val="24"/>
          <w:szCs w:val="24"/>
        </w:rPr>
      </w:pPr>
    </w:p>
    <w:p w:rsidR="006E2131" w:rsidRDefault="006E2131" w:rsidP="00F56518">
      <w:pPr>
        <w:tabs>
          <w:tab w:val="left" w:pos="1134"/>
        </w:tabs>
        <w:spacing w:line="360" w:lineRule="auto"/>
        <w:jc w:val="both"/>
        <w:rPr>
          <w:rFonts w:cs="Times New Roman"/>
          <w:b/>
          <w:sz w:val="24"/>
          <w:szCs w:val="24"/>
        </w:rPr>
      </w:pPr>
    </w:p>
    <w:p w:rsidR="006E2131" w:rsidRDefault="006E2131" w:rsidP="00F56518">
      <w:pPr>
        <w:tabs>
          <w:tab w:val="left" w:pos="1134"/>
        </w:tabs>
        <w:spacing w:line="360" w:lineRule="auto"/>
        <w:jc w:val="both"/>
        <w:rPr>
          <w:rFonts w:cs="Times New Roman"/>
          <w:b/>
          <w:sz w:val="24"/>
          <w:szCs w:val="24"/>
        </w:rPr>
      </w:pPr>
    </w:p>
    <w:p w:rsidR="006E2131" w:rsidRDefault="006E2131" w:rsidP="00F56518">
      <w:pPr>
        <w:tabs>
          <w:tab w:val="left" w:pos="1134"/>
        </w:tabs>
        <w:spacing w:line="360" w:lineRule="auto"/>
        <w:jc w:val="both"/>
        <w:rPr>
          <w:rFonts w:cs="Times New Roman"/>
          <w:b/>
          <w:sz w:val="24"/>
          <w:szCs w:val="24"/>
        </w:rPr>
      </w:pPr>
    </w:p>
    <w:p w:rsidR="006E2131" w:rsidRPr="005A4567" w:rsidRDefault="00C112E9" w:rsidP="00C112E9">
      <w:pPr>
        <w:tabs>
          <w:tab w:val="left" w:pos="1134"/>
        </w:tabs>
        <w:spacing w:line="360" w:lineRule="auto"/>
        <w:jc w:val="center"/>
        <w:rPr>
          <w:rFonts w:ascii="Times New Roman" w:hAnsi="Times New Roman" w:cs="Times New Roman"/>
          <w:b/>
          <w:sz w:val="24"/>
          <w:szCs w:val="24"/>
        </w:rPr>
      </w:pPr>
      <w:r w:rsidRPr="005A4567">
        <w:rPr>
          <w:rFonts w:ascii="Times New Roman" w:hAnsi="Times New Roman" w:cs="Times New Roman"/>
          <w:b/>
          <w:sz w:val="24"/>
          <w:szCs w:val="24"/>
        </w:rPr>
        <w:lastRenderedPageBreak/>
        <w:t>SCHEMAT OGÓLNY OBIEGU DOKUMENTÓW FINANSOWO – KSIĘGOWYCH</w:t>
      </w:r>
    </w:p>
    <w:tbl>
      <w:tblPr>
        <w:tblW w:w="0" w:type="auto"/>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714"/>
      </w:tblGrid>
      <w:tr w:rsidR="00C112E9" w:rsidRPr="005A4567" w:rsidTr="005A4567">
        <w:trPr>
          <w:trHeight w:val="1652"/>
        </w:trPr>
        <w:tc>
          <w:tcPr>
            <w:tcW w:w="7714" w:type="dxa"/>
          </w:tcPr>
          <w:p w:rsidR="00C112E9" w:rsidRPr="005A4567" w:rsidRDefault="00C112E9" w:rsidP="00C112E9">
            <w:pPr>
              <w:tabs>
                <w:tab w:val="left" w:pos="1134"/>
                <w:tab w:val="left" w:pos="6000"/>
              </w:tabs>
              <w:spacing w:line="360" w:lineRule="auto"/>
              <w:jc w:val="center"/>
              <w:rPr>
                <w:rFonts w:ascii="Times New Roman" w:hAnsi="Times New Roman" w:cs="Times New Roman"/>
                <w:b/>
                <w:sz w:val="24"/>
                <w:szCs w:val="24"/>
              </w:rPr>
            </w:pPr>
            <w:r w:rsidRPr="005A4567">
              <w:rPr>
                <w:rFonts w:ascii="Times New Roman" w:hAnsi="Times New Roman" w:cs="Times New Roman"/>
                <w:b/>
                <w:sz w:val="24"/>
                <w:szCs w:val="24"/>
              </w:rPr>
              <w:t>KANCELARIA, SEKRETARIAT</w:t>
            </w:r>
          </w:p>
          <w:p w:rsidR="00C112E9" w:rsidRPr="005A4567" w:rsidRDefault="00C112E9" w:rsidP="00C112E9">
            <w:pPr>
              <w:tabs>
                <w:tab w:val="left" w:pos="1134"/>
                <w:tab w:val="left" w:pos="6000"/>
              </w:tabs>
              <w:spacing w:line="360" w:lineRule="auto"/>
              <w:jc w:val="center"/>
              <w:rPr>
                <w:rFonts w:ascii="Times New Roman" w:hAnsi="Times New Roman" w:cs="Times New Roman"/>
                <w:b/>
                <w:sz w:val="24"/>
                <w:szCs w:val="24"/>
              </w:rPr>
            </w:pPr>
            <w:r w:rsidRPr="005A4567">
              <w:rPr>
                <w:rFonts w:ascii="Times New Roman" w:hAnsi="Times New Roman" w:cs="Times New Roman"/>
                <w:b/>
                <w:sz w:val="24"/>
                <w:szCs w:val="24"/>
              </w:rPr>
              <w:t>Stempel wpływu, data, podpis, zatwierdzenie pod względem formalnym</w:t>
            </w:r>
          </w:p>
          <w:p w:rsidR="00C112E9" w:rsidRPr="005A4567" w:rsidRDefault="00C112E9" w:rsidP="00C112E9">
            <w:pPr>
              <w:tabs>
                <w:tab w:val="left" w:pos="1134"/>
                <w:tab w:val="left" w:pos="6000"/>
              </w:tabs>
              <w:spacing w:line="360" w:lineRule="auto"/>
              <w:jc w:val="center"/>
              <w:rPr>
                <w:rFonts w:ascii="Times New Roman" w:hAnsi="Times New Roman" w:cs="Times New Roman"/>
                <w:b/>
                <w:sz w:val="24"/>
                <w:szCs w:val="24"/>
              </w:rPr>
            </w:pPr>
            <w:r w:rsidRPr="005A4567">
              <w:rPr>
                <w:rFonts w:ascii="Times New Roman" w:hAnsi="Times New Roman" w:cs="Times New Roman"/>
                <w:b/>
                <w:sz w:val="24"/>
                <w:szCs w:val="24"/>
              </w:rPr>
              <w:t>Pracownik ( bezpośrednie wręczenie)</w:t>
            </w:r>
          </w:p>
        </w:tc>
      </w:tr>
    </w:tbl>
    <w:p w:rsidR="006E2131" w:rsidRPr="005A4567" w:rsidRDefault="006E2131" w:rsidP="00F56518">
      <w:pPr>
        <w:tabs>
          <w:tab w:val="left" w:pos="1134"/>
        </w:tabs>
        <w:spacing w:line="360" w:lineRule="auto"/>
        <w:jc w:val="both"/>
        <w:rPr>
          <w:rFonts w:ascii="Times New Roman" w:hAnsi="Times New Roman" w:cs="Times New Roman"/>
          <w:b/>
          <w:sz w:val="24"/>
          <w:szCs w:val="24"/>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725"/>
      </w:tblGrid>
      <w:tr w:rsidR="00C112E9" w:rsidRPr="005A4567" w:rsidTr="00C112E9">
        <w:trPr>
          <w:trHeight w:val="900"/>
        </w:trPr>
        <w:tc>
          <w:tcPr>
            <w:tcW w:w="7725" w:type="dxa"/>
          </w:tcPr>
          <w:p w:rsidR="00C112E9" w:rsidRPr="005A4567" w:rsidRDefault="00C112E9" w:rsidP="00C112E9">
            <w:pPr>
              <w:tabs>
                <w:tab w:val="left" w:pos="1134"/>
              </w:tabs>
              <w:spacing w:line="360" w:lineRule="auto"/>
              <w:jc w:val="center"/>
              <w:rPr>
                <w:rFonts w:ascii="Times New Roman" w:hAnsi="Times New Roman" w:cs="Times New Roman"/>
                <w:b/>
                <w:sz w:val="24"/>
                <w:szCs w:val="24"/>
              </w:rPr>
            </w:pPr>
            <w:r w:rsidRPr="005A4567">
              <w:rPr>
                <w:rFonts w:ascii="Times New Roman" w:hAnsi="Times New Roman" w:cs="Times New Roman"/>
                <w:b/>
                <w:sz w:val="24"/>
                <w:szCs w:val="24"/>
              </w:rPr>
              <w:t>KOMÓRKA MERYTORYCZNA ( bezpośrednio)</w:t>
            </w:r>
          </w:p>
          <w:p w:rsidR="00C112E9" w:rsidRPr="005A4567" w:rsidRDefault="00C112E9" w:rsidP="00C112E9">
            <w:pPr>
              <w:tabs>
                <w:tab w:val="left" w:pos="1134"/>
              </w:tabs>
              <w:spacing w:line="360" w:lineRule="auto"/>
              <w:jc w:val="center"/>
              <w:rPr>
                <w:rFonts w:ascii="Times New Roman" w:hAnsi="Times New Roman" w:cs="Times New Roman"/>
                <w:b/>
                <w:sz w:val="24"/>
                <w:szCs w:val="24"/>
              </w:rPr>
            </w:pPr>
            <w:r w:rsidRPr="005A4567">
              <w:rPr>
                <w:rFonts w:ascii="Times New Roman" w:hAnsi="Times New Roman" w:cs="Times New Roman"/>
                <w:b/>
                <w:sz w:val="24"/>
                <w:szCs w:val="24"/>
              </w:rPr>
              <w:t>opis, sprawdzenie i zatwierdzenie pod względem merytorycznym</w:t>
            </w:r>
          </w:p>
        </w:tc>
      </w:tr>
    </w:tbl>
    <w:p w:rsidR="006E2131" w:rsidRDefault="006E2131" w:rsidP="006E2131">
      <w:pPr>
        <w:tabs>
          <w:tab w:val="left" w:pos="1134"/>
        </w:tabs>
        <w:spacing w:line="360" w:lineRule="auto"/>
        <w:jc w:val="both"/>
        <w:rPr>
          <w:rFonts w:cs="Times New Roman"/>
          <w:b/>
          <w:sz w:val="24"/>
          <w:szCs w:val="24"/>
        </w:rPr>
      </w:pPr>
    </w:p>
    <w:tbl>
      <w:tblPr>
        <w:tblW w:w="0" w:type="auto"/>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796"/>
      </w:tblGrid>
      <w:tr w:rsidR="00C112E9" w:rsidTr="00C112E9">
        <w:trPr>
          <w:trHeight w:val="1125"/>
        </w:trPr>
        <w:tc>
          <w:tcPr>
            <w:tcW w:w="7796" w:type="dxa"/>
          </w:tcPr>
          <w:p w:rsidR="00C112E9" w:rsidRDefault="00C112E9" w:rsidP="00C112E9">
            <w:pPr>
              <w:jc w:val="center"/>
              <w:rPr>
                <w:rFonts w:ascii="Times New Roman" w:hAnsi="Times New Roman" w:cs="Times New Roman"/>
                <w:b/>
                <w:sz w:val="24"/>
                <w:szCs w:val="24"/>
              </w:rPr>
            </w:pPr>
            <w:r w:rsidRPr="00C112E9">
              <w:rPr>
                <w:rFonts w:ascii="Times New Roman" w:hAnsi="Times New Roman" w:cs="Times New Roman"/>
                <w:b/>
                <w:sz w:val="24"/>
                <w:szCs w:val="24"/>
              </w:rPr>
              <w:t>GŁÓWNY KSIĘGOWY lub osoba formalnie zastępująca</w:t>
            </w:r>
          </w:p>
          <w:p w:rsidR="00C112E9" w:rsidRPr="00C112E9" w:rsidRDefault="00C112E9" w:rsidP="00C112E9">
            <w:pPr>
              <w:jc w:val="center"/>
              <w:rPr>
                <w:rFonts w:ascii="Times New Roman" w:hAnsi="Times New Roman" w:cs="Times New Roman"/>
                <w:b/>
                <w:sz w:val="24"/>
                <w:szCs w:val="24"/>
              </w:rPr>
            </w:pPr>
            <w:r>
              <w:rPr>
                <w:rFonts w:ascii="Times New Roman" w:hAnsi="Times New Roman" w:cs="Times New Roman"/>
                <w:b/>
                <w:sz w:val="24"/>
                <w:szCs w:val="24"/>
              </w:rPr>
              <w:t>Sprawdzenie i zatwierdzenie pod względem rachunkowym</w:t>
            </w:r>
          </w:p>
        </w:tc>
      </w:tr>
    </w:tbl>
    <w:p w:rsidR="00C112E9" w:rsidRDefault="00C112E9"/>
    <w:tbl>
      <w:tblPr>
        <w:tblW w:w="0" w:type="auto"/>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796"/>
      </w:tblGrid>
      <w:tr w:rsidR="00C112E9" w:rsidTr="005A4567">
        <w:trPr>
          <w:trHeight w:val="1130"/>
        </w:trPr>
        <w:tc>
          <w:tcPr>
            <w:tcW w:w="7796" w:type="dxa"/>
          </w:tcPr>
          <w:p w:rsidR="005A4567" w:rsidRDefault="005A4567" w:rsidP="00C112E9">
            <w:pPr>
              <w:jc w:val="center"/>
            </w:pPr>
          </w:p>
          <w:p w:rsidR="00C112E9" w:rsidRPr="005A4567" w:rsidRDefault="005A4567" w:rsidP="00C112E9">
            <w:pPr>
              <w:jc w:val="center"/>
              <w:rPr>
                <w:rFonts w:ascii="Times New Roman" w:hAnsi="Times New Roman" w:cs="Times New Roman"/>
                <w:b/>
                <w:sz w:val="24"/>
                <w:szCs w:val="24"/>
              </w:rPr>
            </w:pPr>
            <w:r w:rsidRPr="005A4567">
              <w:rPr>
                <w:rFonts w:ascii="Times New Roman" w:hAnsi="Times New Roman" w:cs="Times New Roman"/>
                <w:b/>
                <w:sz w:val="24"/>
                <w:szCs w:val="24"/>
              </w:rPr>
              <w:t xml:space="preserve">KIEROWNIK </w:t>
            </w:r>
            <w:r>
              <w:rPr>
                <w:rFonts w:ascii="Times New Roman" w:hAnsi="Times New Roman" w:cs="Times New Roman"/>
                <w:b/>
                <w:sz w:val="24"/>
                <w:szCs w:val="24"/>
              </w:rPr>
              <w:t xml:space="preserve"> </w:t>
            </w:r>
            <w:r w:rsidRPr="005A4567">
              <w:rPr>
                <w:rFonts w:ascii="Times New Roman" w:hAnsi="Times New Roman" w:cs="Times New Roman"/>
                <w:b/>
                <w:sz w:val="24"/>
                <w:szCs w:val="24"/>
              </w:rPr>
              <w:t>JEDNOSTKI</w:t>
            </w:r>
          </w:p>
          <w:p w:rsidR="005A4567" w:rsidRDefault="005A4567" w:rsidP="00C112E9">
            <w:pPr>
              <w:jc w:val="center"/>
            </w:pPr>
            <w:r w:rsidRPr="005A4567">
              <w:rPr>
                <w:rFonts w:ascii="Times New Roman" w:hAnsi="Times New Roman" w:cs="Times New Roman"/>
                <w:b/>
                <w:sz w:val="24"/>
                <w:szCs w:val="24"/>
              </w:rPr>
              <w:t>zatwierdzenie do wypłaty</w:t>
            </w:r>
          </w:p>
        </w:tc>
      </w:tr>
    </w:tbl>
    <w:p w:rsidR="00C112E9" w:rsidRDefault="00C112E9"/>
    <w:tbl>
      <w:tblPr>
        <w:tblW w:w="0" w:type="auto"/>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796"/>
      </w:tblGrid>
      <w:tr w:rsidR="00C112E9" w:rsidTr="00C112E9">
        <w:trPr>
          <w:trHeight w:val="1410"/>
        </w:trPr>
        <w:tc>
          <w:tcPr>
            <w:tcW w:w="7796" w:type="dxa"/>
          </w:tcPr>
          <w:p w:rsidR="005A4567" w:rsidRDefault="005A4567" w:rsidP="005A4567">
            <w:pPr>
              <w:jc w:val="center"/>
              <w:rPr>
                <w:rFonts w:ascii="Times New Roman" w:hAnsi="Times New Roman" w:cs="Times New Roman"/>
                <w:b/>
                <w:sz w:val="24"/>
                <w:szCs w:val="24"/>
              </w:rPr>
            </w:pPr>
          </w:p>
          <w:p w:rsidR="00C112E9" w:rsidRDefault="005A4567" w:rsidP="005A4567">
            <w:pPr>
              <w:jc w:val="center"/>
              <w:rPr>
                <w:rFonts w:ascii="Times New Roman" w:hAnsi="Times New Roman" w:cs="Times New Roman"/>
                <w:b/>
                <w:sz w:val="24"/>
                <w:szCs w:val="24"/>
              </w:rPr>
            </w:pPr>
            <w:r w:rsidRPr="005A4567">
              <w:rPr>
                <w:rFonts w:ascii="Times New Roman" w:hAnsi="Times New Roman" w:cs="Times New Roman"/>
                <w:b/>
                <w:sz w:val="24"/>
                <w:szCs w:val="24"/>
              </w:rPr>
              <w:t>KS</w:t>
            </w:r>
            <w:r>
              <w:rPr>
                <w:rFonts w:ascii="Times New Roman" w:hAnsi="Times New Roman" w:cs="Times New Roman"/>
                <w:b/>
                <w:sz w:val="24"/>
                <w:szCs w:val="24"/>
              </w:rPr>
              <w:t>IĘGOWY, GŁÓWNY KSIĘGOWY</w:t>
            </w:r>
          </w:p>
          <w:p w:rsidR="005A4567" w:rsidRPr="005A4567" w:rsidRDefault="005A4567" w:rsidP="005A4567">
            <w:pPr>
              <w:jc w:val="center"/>
              <w:rPr>
                <w:rFonts w:ascii="Times New Roman" w:hAnsi="Times New Roman" w:cs="Times New Roman"/>
                <w:b/>
                <w:sz w:val="24"/>
                <w:szCs w:val="24"/>
              </w:rPr>
            </w:pPr>
            <w:r>
              <w:rPr>
                <w:rFonts w:ascii="Times New Roman" w:hAnsi="Times New Roman" w:cs="Times New Roman"/>
                <w:b/>
                <w:sz w:val="24"/>
                <w:szCs w:val="24"/>
              </w:rPr>
              <w:t>zaksięgowanie dokumentu</w:t>
            </w:r>
          </w:p>
        </w:tc>
      </w:tr>
    </w:tbl>
    <w:p w:rsidR="00A67B94" w:rsidRDefault="00865FA6"/>
    <w:p w:rsidR="005A4567" w:rsidRPr="005A4567" w:rsidRDefault="005A4567" w:rsidP="005A4567">
      <w:pPr>
        <w:ind w:left="567" w:hanging="567"/>
        <w:rPr>
          <w:rFonts w:ascii="Times New Roman" w:hAnsi="Times New Roman" w:cs="Times New Roman"/>
          <w:sz w:val="24"/>
          <w:szCs w:val="24"/>
        </w:rPr>
      </w:pPr>
      <w:r w:rsidRPr="005A4567">
        <w:rPr>
          <w:rFonts w:ascii="Times New Roman" w:hAnsi="Times New Roman" w:cs="Times New Roman"/>
          <w:sz w:val="24"/>
          <w:szCs w:val="24"/>
        </w:rPr>
        <w:t xml:space="preserve">          Zasady ogólne:</w:t>
      </w:r>
    </w:p>
    <w:p w:rsidR="005A4567" w:rsidRDefault="005A4567" w:rsidP="005A4567">
      <w:pPr>
        <w:pStyle w:val="Akapitzlist"/>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Każdy dokument finansowo – księgowy stanowiący podstawę wypłaty powinien wystawiony na ( nazwa organizacji), sprawdzony pod względem merytorycznym oraz zawierać opis merytoryczny. Opis merytoryczny powinien zawierać               w szczególności:      </w:t>
      </w:r>
    </w:p>
    <w:p w:rsidR="005A4567" w:rsidRDefault="00D746B1" w:rsidP="00D746B1">
      <w:pPr>
        <w:pStyle w:val="Akapitzlist"/>
        <w:numPr>
          <w:ilvl w:val="1"/>
          <w:numId w:val="1"/>
        </w:numPr>
        <w:ind w:left="1418" w:hanging="284"/>
        <w:jc w:val="both"/>
        <w:rPr>
          <w:rFonts w:ascii="Times New Roman" w:hAnsi="Times New Roman" w:cs="Times New Roman"/>
          <w:sz w:val="24"/>
          <w:szCs w:val="24"/>
        </w:rPr>
      </w:pPr>
      <w:r>
        <w:rPr>
          <w:rFonts w:ascii="Times New Roman" w:hAnsi="Times New Roman" w:cs="Times New Roman"/>
          <w:sz w:val="24"/>
          <w:szCs w:val="24"/>
        </w:rPr>
        <w:t>s</w:t>
      </w:r>
      <w:r w:rsidRPr="00D746B1">
        <w:rPr>
          <w:rFonts w:ascii="Times New Roman" w:hAnsi="Times New Roman" w:cs="Times New Roman"/>
          <w:sz w:val="24"/>
          <w:szCs w:val="24"/>
        </w:rPr>
        <w:t>yntetyczny opis operacji gospodarczej ze ws</w:t>
      </w:r>
      <w:r>
        <w:rPr>
          <w:rFonts w:ascii="Times New Roman" w:hAnsi="Times New Roman" w:cs="Times New Roman"/>
          <w:sz w:val="24"/>
          <w:szCs w:val="24"/>
        </w:rPr>
        <w:t>kazaniem okoliczności, podstawy  dokonania zakupu ( umowa, porozumienie, zamówienie itp.).</w:t>
      </w:r>
    </w:p>
    <w:p w:rsidR="00D746B1" w:rsidRDefault="00D746B1" w:rsidP="00D746B1">
      <w:pPr>
        <w:pStyle w:val="Akapitzlist"/>
        <w:numPr>
          <w:ilvl w:val="1"/>
          <w:numId w:val="1"/>
        </w:numPr>
        <w:ind w:left="1418" w:hanging="284"/>
        <w:jc w:val="both"/>
        <w:rPr>
          <w:rFonts w:ascii="Times New Roman" w:hAnsi="Times New Roman" w:cs="Times New Roman"/>
          <w:sz w:val="24"/>
          <w:szCs w:val="24"/>
        </w:rPr>
      </w:pPr>
      <w:r>
        <w:rPr>
          <w:rFonts w:ascii="Times New Roman" w:hAnsi="Times New Roman" w:cs="Times New Roman"/>
          <w:sz w:val="24"/>
          <w:szCs w:val="24"/>
        </w:rPr>
        <w:lastRenderedPageBreak/>
        <w:t>w przypadku wydatku związanego z realizacją projektu realizowanego</w:t>
      </w:r>
      <w:r w:rsidR="00617A8C">
        <w:rPr>
          <w:rFonts w:ascii="Times New Roman" w:hAnsi="Times New Roman" w:cs="Times New Roman"/>
          <w:sz w:val="24"/>
          <w:szCs w:val="24"/>
        </w:rPr>
        <w:t xml:space="preserve"> </w:t>
      </w:r>
      <w:r>
        <w:rPr>
          <w:rFonts w:ascii="Times New Roman" w:hAnsi="Times New Roman" w:cs="Times New Roman"/>
          <w:sz w:val="24"/>
          <w:szCs w:val="24"/>
        </w:rPr>
        <w:t xml:space="preserve"> przy udziale środków pochodzących z dotacji, nazwę projektu oraz</w:t>
      </w:r>
      <w:r w:rsidR="00617A8C">
        <w:rPr>
          <w:rFonts w:ascii="Times New Roman" w:hAnsi="Times New Roman" w:cs="Times New Roman"/>
          <w:sz w:val="24"/>
          <w:szCs w:val="24"/>
        </w:rPr>
        <w:t xml:space="preserve"> numer rachunku bankowego, z którego winna nastąpić zapłata.</w:t>
      </w:r>
    </w:p>
    <w:p w:rsidR="00617A8C" w:rsidRDefault="00617A8C" w:rsidP="00D746B1">
      <w:pPr>
        <w:pStyle w:val="Akapitzlist"/>
        <w:numPr>
          <w:ilvl w:val="1"/>
          <w:numId w:val="1"/>
        </w:numPr>
        <w:ind w:left="1418" w:hanging="284"/>
        <w:jc w:val="both"/>
        <w:rPr>
          <w:rFonts w:ascii="Times New Roman" w:hAnsi="Times New Roman" w:cs="Times New Roman"/>
          <w:sz w:val="24"/>
          <w:szCs w:val="24"/>
        </w:rPr>
      </w:pPr>
      <w:r>
        <w:rPr>
          <w:rFonts w:ascii="Times New Roman" w:hAnsi="Times New Roman" w:cs="Times New Roman"/>
          <w:sz w:val="24"/>
          <w:szCs w:val="24"/>
        </w:rPr>
        <w:t xml:space="preserve">źródła </w:t>
      </w:r>
      <w:r w:rsidRPr="00617A8C">
        <w:rPr>
          <w:rFonts w:ascii="Times New Roman" w:hAnsi="Times New Roman" w:cs="Times New Roman"/>
          <w:sz w:val="24"/>
          <w:szCs w:val="24"/>
        </w:rPr>
        <w:t>finansowani</w:t>
      </w:r>
      <w:r>
        <w:rPr>
          <w:rFonts w:ascii="Times New Roman" w:hAnsi="Times New Roman" w:cs="Times New Roman"/>
          <w:sz w:val="24"/>
          <w:szCs w:val="24"/>
        </w:rPr>
        <w:t>a wydatku.</w:t>
      </w:r>
    </w:p>
    <w:p w:rsidR="00617A8C" w:rsidRDefault="00617A8C" w:rsidP="00394086">
      <w:pPr>
        <w:pStyle w:val="Akapitzlist"/>
        <w:numPr>
          <w:ilvl w:val="0"/>
          <w:numId w:val="7"/>
        </w:numPr>
        <w:jc w:val="both"/>
        <w:rPr>
          <w:rFonts w:ascii="Times New Roman" w:hAnsi="Times New Roman" w:cs="Times New Roman"/>
          <w:sz w:val="24"/>
          <w:szCs w:val="24"/>
        </w:rPr>
      </w:pPr>
      <w:r w:rsidRPr="00394086">
        <w:rPr>
          <w:rFonts w:ascii="Times New Roman" w:hAnsi="Times New Roman" w:cs="Times New Roman"/>
          <w:sz w:val="24"/>
          <w:szCs w:val="24"/>
        </w:rPr>
        <w:t>Sprawdzenia pod względem merytorycznym dokonuje wyznaczony w danej komórce merytorycznej pracownik. Osobą zatwierdzającą dokonanie sprawdzeni</w:t>
      </w:r>
      <w:r w:rsidR="00394086" w:rsidRPr="00394086">
        <w:rPr>
          <w:rFonts w:ascii="Times New Roman" w:hAnsi="Times New Roman" w:cs="Times New Roman"/>
          <w:sz w:val="24"/>
          <w:szCs w:val="24"/>
        </w:rPr>
        <w:t>a pod względem merytorycznym w zakresie realizowanych zadań jest:</w:t>
      </w:r>
    </w:p>
    <w:p w:rsidR="00394086" w:rsidRPr="00394086" w:rsidRDefault="00394086" w:rsidP="00394086">
      <w:pPr>
        <w:pStyle w:val="Akapitzlist"/>
        <w:ind w:left="1080"/>
        <w:jc w:val="both"/>
        <w:rPr>
          <w:rFonts w:ascii="Times New Roman" w:hAnsi="Times New Roman" w:cs="Times New Roman"/>
          <w:sz w:val="24"/>
          <w:szCs w:val="24"/>
        </w:rPr>
      </w:pPr>
    </w:p>
    <w:p w:rsidR="00394086" w:rsidRDefault="00394086" w:rsidP="00394086">
      <w:pPr>
        <w:pStyle w:val="Akapitzlist"/>
        <w:numPr>
          <w:ilvl w:val="0"/>
          <w:numId w:val="8"/>
        </w:numPr>
        <w:jc w:val="both"/>
        <w:rPr>
          <w:rFonts w:ascii="Times New Roman" w:hAnsi="Times New Roman" w:cs="Times New Roman"/>
          <w:sz w:val="24"/>
          <w:szCs w:val="24"/>
        </w:rPr>
      </w:pPr>
      <w:r>
        <w:rPr>
          <w:rFonts w:ascii="Times New Roman" w:hAnsi="Times New Roman" w:cs="Times New Roman"/>
          <w:sz w:val="24"/>
          <w:szCs w:val="24"/>
        </w:rPr>
        <w:t>Kierownik jednostki,</w:t>
      </w:r>
    </w:p>
    <w:p w:rsidR="00394086" w:rsidRDefault="00394086" w:rsidP="00394086">
      <w:pPr>
        <w:pStyle w:val="Akapitzlist"/>
        <w:numPr>
          <w:ilvl w:val="0"/>
          <w:numId w:val="8"/>
        </w:numPr>
        <w:jc w:val="both"/>
        <w:rPr>
          <w:rFonts w:ascii="Times New Roman" w:hAnsi="Times New Roman" w:cs="Times New Roman"/>
          <w:sz w:val="24"/>
          <w:szCs w:val="24"/>
        </w:rPr>
      </w:pPr>
      <w:r>
        <w:rPr>
          <w:rFonts w:ascii="Times New Roman" w:hAnsi="Times New Roman" w:cs="Times New Roman"/>
          <w:sz w:val="24"/>
          <w:szCs w:val="24"/>
        </w:rPr>
        <w:t>Zastępca kierownika jednostki,</w:t>
      </w:r>
    </w:p>
    <w:p w:rsidR="00394086" w:rsidRDefault="00394086" w:rsidP="00394086">
      <w:pPr>
        <w:pStyle w:val="Akapitzlist"/>
        <w:numPr>
          <w:ilvl w:val="0"/>
          <w:numId w:val="8"/>
        </w:numPr>
        <w:jc w:val="both"/>
        <w:rPr>
          <w:rFonts w:ascii="Times New Roman" w:hAnsi="Times New Roman" w:cs="Times New Roman"/>
          <w:sz w:val="24"/>
          <w:szCs w:val="24"/>
        </w:rPr>
      </w:pPr>
      <w:r>
        <w:rPr>
          <w:rFonts w:ascii="Times New Roman" w:hAnsi="Times New Roman" w:cs="Times New Roman"/>
          <w:sz w:val="24"/>
          <w:szCs w:val="24"/>
        </w:rPr>
        <w:t>Koordynator,</w:t>
      </w:r>
    </w:p>
    <w:p w:rsidR="00394086" w:rsidRDefault="00394086" w:rsidP="00394086">
      <w:pPr>
        <w:pStyle w:val="Akapitzlist"/>
        <w:numPr>
          <w:ilvl w:val="0"/>
          <w:numId w:val="8"/>
        </w:numPr>
        <w:jc w:val="both"/>
        <w:rPr>
          <w:rFonts w:ascii="Times New Roman" w:hAnsi="Times New Roman" w:cs="Times New Roman"/>
          <w:sz w:val="24"/>
          <w:szCs w:val="24"/>
        </w:rPr>
      </w:pPr>
      <w:r>
        <w:rPr>
          <w:rFonts w:ascii="Times New Roman" w:hAnsi="Times New Roman" w:cs="Times New Roman"/>
          <w:sz w:val="24"/>
          <w:szCs w:val="24"/>
        </w:rPr>
        <w:t>Inny wyznaczony pracownik merytoryczny.</w:t>
      </w:r>
    </w:p>
    <w:p w:rsidR="005333B4" w:rsidRDefault="005333B4" w:rsidP="005333B4">
      <w:pPr>
        <w:pStyle w:val="Akapitzlist"/>
        <w:ind w:left="2040"/>
        <w:jc w:val="both"/>
        <w:rPr>
          <w:rFonts w:ascii="Times New Roman" w:hAnsi="Times New Roman" w:cs="Times New Roman"/>
          <w:sz w:val="24"/>
          <w:szCs w:val="24"/>
        </w:rPr>
      </w:pPr>
    </w:p>
    <w:p w:rsidR="00394086" w:rsidRDefault="00394086" w:rsidP="005333B4">
      <w:pPr>
        <w:pStyle w:val="Akapitzlist"/>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Zatwierdzenie pod względem merytorycznym dokonywane jest poprzez złożenie podpisu przez osoby wymienione w pkt. 2. Sprawdzenie i zatwierdzenie dokumentu w komórce merytorycznej następuje bezzwłocznie, mając na uwadze termin płatności oraz dalsze czynności związane z przygotowaniem dokumentu do zapłaty, tj. sprawdzenie dokumentu pod względem formalno </w:t>
      </w:r>
      <w:r w:rsidR="005333B4">
        <w:rPr>
          <w:rFonts w:ascii="Times New Roman" w:hAnsi="Times New Roman" w:cs="Times New Roman"/>
          <w:sz w:val="24"/>
          <w:szCs w:val="24"/>
        </w:rPr>
        <w:t>–</w:t>
      </w:r>
      <w:r>
        <w:rPr>
          <w:rFonts w:ascii="Times New Roman" w:hAnsi="Times New Roman" w:cs="Times New Roman"/>
          <w:sz w:val="24"/>
          <w:szCs w:val="24"/>
        </w:rPr>
        <w:t xml:space="preserve"> rachunkowym</w:t>
      </w:r>
      <w:r w:rsidR="005333B4">
        <w:rPr>
          <w:rFonts w:ascii="Times New Roman" w:hAnsi="Times New Roman" w:cs="Times New Roman"/>
          <w:sz w:val="24"/>
          <w:szCs w:val="24"/>
        </w:rPr>
        <w:t xml:space="preserve">         i zatwierdzenie do wypłaty.</w:t>
      </w:r>
    </w:p>
    <w:p w:rsidR="005333B4" w:rsidRDefault="005333B4" w:rsidP="00385995">
      <w:pPr>
        <w:pStyle w:val="Akapitzlist"/>
        <w:numPr>
          <w:ilvl w:val="0"/>
          <w:numId w:val="7"/>
        </w:numPr>
        <w:jc w:val="center"/>
        <w:rPr>
          <w:rFonts w:ascii="Times New Roman" w:hAnsi="Times New Roman" w:cs="Times New Roman"/>
          <w:sz w:val="24"/>
          <w:szCs w:val="24"/>
        </w:rPr>
      </w:pPr>
      <w:r>
        <w:rPr>
          <w:rFonts w:ascii="Times New Roman" w:hAnsi="Times New Roman" w:cs="Times New Roman"/>
          <w:sz w:val="24"/>
          <w:szCs w:val="24"/>
        </w:rPr>
        <w:t>Po sprawdzeniu i zatwierdzeniu pod względem merytorycznym dowody finansowo – księgowe przekazywane są do działu księgowości. Główny księgowy lub wyznaczony pracownik działu księgowości dokonuje sprawdzenia pod względem formalno – rachunkowym. Sprawdzenie pod względem formalno – rachunkowym powinno być potwierdzone umieszczeniem na dowodzie pieczątki bądź informacji zawierającej dane.</w:t>
      </w:r>
    </w:p>
    <w:tbl>
      <w:tblPr>
        <w:tblW w:w="7980" w:type="dxa"/>
        <w:tblInd w:w="1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980"/>
      </w:tblGrid>
      <w:tr w:rsidR="00385995" w:rsidTr="00CA2036">
        <w:trPr>
          <w:trHeight w:val="5403"/>
        </w:trPr>
        <w:tc>
          <w:tcPr>
            <w:tcW w:w="7980" w:type="dxa"/>
          </w:tcPr>
          <w:p w:rsidR="00385995" w:rsidRDefault="00385995" w:rsidP="00385995">
            <w:pPr>
              <w:jc w:val="center"/>
              <w:rPr>
                <w:rFonts w:ascii="Times New Roman" w:hAnsi="Times New Roman" w:cs="Times New Roman"/>
                <w:sz w:val="24"/>
                <w:szCs w:val="24"/>
              </w:rPr>
            </w:pPr>
          </w:p>
          <w:p w:rsidR="00385995" w:rsidRDefault="00385995" w:rsidP="00385995">
            <w:pPr>
              <w:jc w:val="center"/>
              <w:rPr>
                <w:rFonts w:ascii="Times New Roman" w:hAnsi="Times New Roman" w:cs="Times New Roman"/>
                <w:sz w:val="24"/>
                <w:szCs w:val="24"/>
              </w:rPr>
            </w:pPr>
            <w:r>
              <w:rPr>
                <w:rFonts w:ascii="Times New Roman" w:hAnsi="Times New Roman" w:cs="Times New Roman"/>
                <w:sz w:val="24"/>
                <w:szCs w:val="24"/>
              </w:rPr>
              <w:t>Sprawdzono pod względem merytorycznym</w:t>
            </w:r>
          </w:p>
          <w:p w:rsidR="00385995" w:rsidRDefault="00385995" w:rsidP="00385995">
            <w:pPr>
              <w:jc w:val="center"/>
              <w:rPr>
                <w:rFonts w:ascii="Times New Roman" w:hAnsi="Times New Roman" w:cs="Times New Roman"/>
                <w:sz w:val="24"/>
                <w:szCs w:val="24"/>
              </w:rPr>
            </w:pPr>
            <w:r>
              <w:rPr>
                <w:rFonts w:ascii="Times New Roman" w:hAnsi="Times New Roman" w:cs="Times New Roman"/>
                <w:sz w:val="24"/>
                <w:szCs w:val="24"/>
              </w:rPr>
              <w:t>…………………………………………….……</w:t>
            </w:r>
          </w:p>
          <w:p w:rsidR="00385995" w:rsidRDefault="00385995" w:rsidP="00385995">
            <w:pPr>
              <w:jc w:val="both"/>
              <w:rPr>
                <w:rFonts w:ascii="Times New Roman" w:hAnsi="Times New Roman" w:cs="Times New Roman"/>
                <w:sz w:val="24"/>
                <w:szCs w:val="24"/>
              </w:rPr>
            </w:pPr>
            <w:r>
              <w:rPr>
                <w:rFonts w:ascii="Times New Roman" w:hAnsi="Times New Roman" w:cs="Times New Roman"/>
                <w:sz w:val="24"/>
                <w:szCs w:val="24"/>
              </w:rPr>
              <w:t xml:space="preserve">                            data                                                podpis </w:t>
            </w:r>
          </w:p>
          <w:p w:rsidR="00385995" w:rsidRDefault="00385995" w:rsidP="00385995">
            <w:pPr>
              <w:jc w:val="center"/>
              <w:rPr>
                <w:rFonts w:ascii="Times New Roman" w:hAnsi="Times New Roman" w:cs="Times New Roman"/>
                <w:sz w:val="24"/>
                <w:szCs w:val="24"/>
              </w:rPr>
            </w:pPr>
            <w:r>
              <w:rPr>
                <w:rFonts w:ascii="Times New Roman" w:hAnsi="Times New Roman" w:cs="Times New Roman"/>
                <w:sz w:val="24"/>
                <w:szCs w:val="24"/>
              </w:rPr>
              <w:t>Sprawdzono pod względem formalnym i rachunkowym</w:t>
            </w:r>
          </w:p>
          <w:p w:rsidR="00385995" w:rsidRDefault="00385995" w:rsidP="00385995">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w:t>
            </w:r>
          </w:p>
          <w:p w:rsidR="00385995" w:rsidRDefault="00385995" w:rsidP="00385995">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data                                            podpis</w:t>
            </w:r>
          </w:p>
          <w:p w:rsidR="00385995" w:rsidRDefault="00385995" w:rsidP="00385995">
            <w:pPr>
              <w:spacing w:after="0" w:line="360" w:lineRule="auto"/>
              <w:jc w:val="center"/>
              <w:rPr>
                <w:rFonts w:ascii="Times New Roman" w:hAnsi="Times New Roman" w:cs="Times New Roman"/>
                <w:sz w:val="24"/>
                <w:szCs w:val="24"/>
              </w:rPr>
            </w:pPr>
          </w:p>
          <w:p w:rsidR="00385995" w:rsidRDefault="00385995" w:rsidP="00385995">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Zatwierdzono do wypłaty</w:t>
            </w:r>
          </w:p>
          <w:p w:rsidR="00385995" w:rsidRDefault="00385995" w:rsidP="00385995">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w:t>
            </w:r>
          </w:p>
          <w:p w:rsidR="00385995" w:rsidRDefault="00385995" w:rsidP="00385995">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data                                            podpis</w:t>
            </w:r>
          </w:p>
          <w:p w:rsidR="00385995" w:rsidRDefault="00385995" w:rsidP="00385995">
            <w:pPr>
              <w:rPr>
                <w:rFonts w:ascii="Times New Roman" w:hAnsi="Times New Roman" w:cs="Times New Roman"/>
                <w:sz w:val="24"/>
                <w:szCs w:val="24"/>
              </w:rPr>
            </w:pPr>
          </w:p>
        </w:tc>
      </w:tr>
    </w:tbl>
    <w:p w:rsidR="005333B4" w:rsidRDefault="00CA2036" w:rsidP="00CA2036">
      <w:pPr>
        <w:ind w:left="567"/>
        <w:jc w:val="both"/>
        <w:rPr>
          <w:rFonts w:ascii="Times New Roman" w:hAnsi="Times New Roman" w:cs="Times New Roman"/>
          <w:b/>
          <w:sz w:val="24"/>
          <w:szCs w:val="24"/>
        </w:rPr>
      </w:pPr>
      <w:r w:rsidRPr="00CA2036">
        <w:rPr>
          <w:rFonts w:ascii="Times New Roman" w:hAnsi="Times New Roman" w:cs="Times New Roman"/>
          <w:b/>
          <w:sz w:val="24"/>
          <w:szCs w:val="24"/>
        </w:rPr>
        <w:lastRenderedPageBreak/>
        <w:t xml:space="preserve">Szczególne </w:t>
      </w:r>
      <w:r>
        <w:rPr>
          <w:rFonts w:ascii="Times New Roman" w:hAnsi="Times New Roman" w:cs="Times New Roman"/>
          <w:b/>
          <w:sz w:val="24"/>
          <w:szCs w:val="24"/>
        </w:rPr>
        <w:t>zasady dotyczące obiegu rachunków do umowy zlecenia i o dzieło zawieranych z osobami fizycznymi nie prowadzącymi działalności gospodarczej.</w:t>
      </w:r>
    </w:p>
    <w:p w:rsidR="00CA2036" w:rsidRDefault="00CA2036" w:rsidP="00CA2036">
      <w:pPr>
        <w:pStyle w:val="Akapitzlist"/>
        <w:numPr>
          <w:ilvl w:val="0"/>
          <w:numId w:val="9"/>
        </w:numPr>
        <w:jc w:val="both"/>
        <w:rPr>
          <w:rFonts w:ascii="Times New Roman" w:hAnsi="Times New Roman" w:cs="Times New Roman"/>
          <w:sz w:val="24"/>
          <w:szCs w:val="24"/>
        </w:rPr>
      </w:pPr>
      <w:r>
        <w:rPr>
          <w:rFonts w:ascii="Times New Roman" w:hAnsi="Times New Roman" w:cs="Times New Roman"/>
          <w:sz w:val="24"/>
          <w:szCs w:val="24"/>
        </w:rPr>
        <w:t>Wprowadza się obowiązujący wzór rachunku do zawieranych przez ………………</w:t>
      </w:r>
    </w:p>
    <w:p w:rsidR="00CA2036" w:rsidRDefault="00CA2036" w:rsidP="00CA2036">
      <w:pPr>
        <w:ind w:left="927"/>
        <w:jc w:val="both"/>
        <w:rPr>
          <w:rFonts w:ascii="Times New Roman" w:hAnsi="Times New Roman" w:cs="Times New Roman"/>
          <w:sz w:val="24"/>
          <w:szCs w:val="24"/>
        </w:rPr>
      </w:pPr>
      <w:r>
        <w:rPr>
          <w:rFonts w:ascii="Times New Roman" w:hAnsi="Times New Roman" w:cs="Times New Roman"/>
          <w:sz w:val="24"/>
          <w:szCs w:val="24"/>
        </w:rPr>
        <w:t>Umów zleceń i o dzieło z osobami fizycznymi nie prowadzącymi działalności gospodarczej.</w:t>
      </w:r>
      <w:r w:rsidR="00333464">
        <w:rPr>
          <w:rFonts w:ascii="Times New Roman" w:hAnsi="Times New Roman" w:cs="Times New Roman"/>
          <w:sz w:val="24"/>
          <w:szCs w:val="24"/>
        </w:rPr>
        <w:t xml:space="preserve"> </w:t>
      </w:r>
    </w:p>
    <w:p w:rsidR="00333464" w:rsidRDefault="00333464" w:rsidP="00333464">
      <w:pPr>
        <w:pStyle w:val="Akapitzlist"/>
        <w:numPr>
          <w:ilvl w:val="0"/>
          <w:numId w:val="9"/>
        </w:numPr>
        <w:jc w:val="both"/>
        <w:rPr>
          <w:rFonts w:ascii="Times New Roman" w:hAnsi="Times New Roman" w:cs="Times New Roman"/>
          <w:sz w:val="24"/>
          <w:szCs w:val="24"/>
        </w:rPr>
      </w:pPr>
      <w:r>
        <w:rPr>
          <w:rFonts w:ascii="Times New Roman" w:hAnsi="Times New Roman" w:cs="Times New Roman"/>
          <w:sz w:val="24"/>
          <w:szCs w:val="24"/>
        </w:rPr>
        <w:t>Wzór rachunku stanowi załącznik nr….. do Instrukcji obiegu dokumentów finansowo – księgowych. Wzór ulega modyfikacji wraz ze zmianami organizacyjnymi …………………….bądź też</w:t>
      </w:r>
      <w:r w:rsidR="00CF287C">
        <w:rPr>
          <w:rFonts w:ascii="Times New Roman" w:hAnsi="Times New Roman" w:cs="Times New Roman"/>
          <w:sz w:val="24"/>
          <w:szCs w:val="24"/>
        </w:rPr>
        <w:t xml:space="preserve"> potrzebą wprowadzenia dodatkowych informacji wymaganych do dokonania rozliczenia.</w:t>
      </w:r>
    </w:p>
    <w:p w:rsidR="00333464" w:rsidRDefault="00CF287C" w:rsidP="00333464">
      <w:pPr>
        <w:pStyle w:val="Akapitzlist"/>
        <w:numPr>
          <w:ilvl w:val="0"/>
          <w:numId w:val="9"/>
        </w:numPr>
        <w:jc w:val="both"/>
        <w:rPr>
          <w:rFonts w:ascii="Times New Roman" w:hAnsi="Times New Roman" w:cs="Times New Roman"/>
          <w:sz w:val="24"/>
          <w:szCs w:val="24"/>
        </w:rPr>
      </w:pPr>
      <w:r>
        <w:rPr>
          <w:rFonts w:ascii="Times New Roman" w:hAnsi="Times New Roman" w:cs="Times New Roman"/>
          <w:sz w:val="24"/>
          <w:szCs w:val="24"/>
        </w:rPr>
        <w:t>Wzór rachunku przekazywany jest wraz z egzemplarzem umowy zleceniobiorcy lub wykonawcy.</w:t>
      </w:r>
    </w:p>
    <w:p w:rsidR="00CF287C" w:rsidRDefault="00CF287C" w:rsidP="00333464">
      <w:pPr>
        <w:pStyle w:val="Akapitzlist"/>
        <w:numPr>
          <w:ilvl w:val="0"/>
          <w:numId w:val="9"/>
        </w:numPr>
        <w:jc w:val="both"/>
        <w:rPr>
          <w:rFonts w:ascii="Times New Roman" w:hAnsi="Times New Roman" w:cs="Times New Roman"/>
          <w:sz w:val="24"/>
          <w:szCs w:val="24"/>
        </w:rPr>
      </w:pPr>
      <w:r>
        <w:rPr>
          <w:rFonts w:ascii="Times New Roman" w:hAnsi="Times New Roman" w:cs="Times New Roman"/>
          <w:sz w:val="24"/>
          <w:szCs w:val="24"/>
        </w:rPr>
        <w:t>Po zatwierdzeniu merytorycznym przedmiotu umowy, rachunek podlega rozliczeniu przez Dział Kadr/Księgowość. Rozliczenie podlega na naliczeniu obowiązkowych składek i podatku, wyliczeniu kwoty netto, przygotowaniu obowiązujących deklaracji podatkowych i ZUS.</w:t>
      </w:r>
    </w:p>
    <w:p w:rsidR="00CA2036" w:rsidRDefault="00CF287C" w:rsidP="0098334F">
      <w:pPr>
        <w:pStyle w:val="Akapitzlist"/>
        <w:numPr>
          <w:ilvl w:val="0"/>
          <w:numId w:val="9"/>
        </w:numPr>
        <w:tabs>
          <w:tab w:val="left" w:pos="426"/>
        </w:tabs>
        <w:jc w:val="both"/>
        <w:rPr>
          <w:rFonts w:ascii="Times New Roman" w:hAnsi="Times New Roman" w:cs="Times New Roman"/>
          <w:sz w:val="24"/>
          <w:szCs w:val="24"/>
        </w:rPr>
      </w:pPr>
      <w:r w:rsidRPr="0098334F">
        <w:rPr>
          <w:rFonts w:ascii="Times New Roman" w:hAnsi="Times New Roman" w:cs="Times New Roman"/>
          <w:sz w:val="24"/>
          <w:szCs w:val="24"/>
        </w:rPr>
        <w:t>Podpis pracownika Działu Kadr/Księgowości dokonującego rozliczenia jest również potwierdzeniem sprawdzenia dokumentu pod względem fo</w:t>
      </w:r>
      <w:r w:rsidR="0098334F" w:rsidRPr="0098334F">
        <w:rPr>
          <w:rFonts w:ascii="Times New Roman" w:hAnsi="Times New Roman" w:cs="Times New Roman"/>
          <w:sz w:val="24"/>
          <w:szCs w:val="24"/>
        </w:rPr>
        <w:t>rmalno – rachunkowym.</w:t>
      </w:r>
    </w:p>
    <w:p w:rsidR="0098334F" w:rsidRDefault="0098334F" w:rsidP="0098334F">
      <w:pPr>
        <w:pStyle w:val="Akapitzlist"/>
        <w:numPr>
          <w:ilvl w:val="0"/>
          <w:numId w:val="9"/>
        </w:numPr>
        <w:tabs>
          <w:tab w:val="left" w:pos="426"/>
        </w:tabs>
        <w:jc w:val="both"/>
        <w:rPr>
          <w:rFonts w:ascii="Times New Roman" w:hAnsi="Times New Roman" w:cs="Times New Roman"/>
          <w:sz w:val="24"/>
          <w:szCs w:val="24"/>
        </w:rPr>
      </w:pPr>
      <w:r>
        <w:rPr>
          <w:rFonts w:ascii="Times New Roman" w:hAnsi="Times New Roman" w:cs="Times New Roman"/>
          <w:sz w:val="24"/>
          <w:szCs w:val="24"/>
        </w:rPr>
        <w:t>Następnie rachunek przekazywany jest zgodnie z zasadami ogólnymi.</w:t>
      </w:r>
    </w:p>
    <w:p w:rsidR="00FA1079" w:rsidRDefault="00FA1079" w:rsidP="00FA1079">
      <w:pPr>
        <w:pStyle w:val="Akapitzlist"/>
        <w:tabs>
          <w:tab w:val="left" w:pos="426"/>
        </w:tabs>
        <w:jc w:val="both"/>
        <w:rPr>
          <w:rFonts w:ascii="Times New Roman" w:hAnsi="Times New Roman" w:cs="Times New Roman"/>
          <w:b/>
          <w:sz w:val="24"/>
          <w:szCs w:val="24"/>
        </w:rPr>
      </w:pPr>
    </w:p>
    <w:p w:rsidR="00FA1079" w:rsidRDefault="00FA1079" w:rsidP="00FA1079">
      <w:pPr>
        <w:pStyle w:val="Akapitzlist"/>
        <w:tabs>
          <w:tab w:val="left" w:pos="426"/>
        </w:tabs>
        <w:jc w:val="both"/>
        <w:rPr>
          <w:rFonts w:ascii="Times New Roman" w:hAnsi="Times New Roman" w:cs="Times New Roman"/>
          <w:b/>
          <w:sz w:val="24"/>
          <w:szCs w:val="24"/>
        </w:rPr>
      </w:pPr>
      <w:r w:rsidRPr="00FA1079">
        <w:rPr>
          <w:rFonts w:ascii="Times New Roman" w:hAnsi="Times New Roman" w:cs="Times New Roman"/>
          <w:b/>
          <w:sz w:val="24"/>
          <w:szCs w:val="24"/>
        </w:rPr>
        <w:t>Instrukcja inwentarzowa</w:t>
      </w:r>
    </w:p>
    <w:p w:rsidR="0098334F" w:rsidRDefault="00FA1079" w:rsidP="00FA1079">
      <w:pPr>
        <w:pStyle w:val="Akapitzlist"/>
        <w:tabs>
          <w:tab w:val="left" w:pos="426"/>
        </w:tabs>
        <w:jc w:val="both"/>
        <w:rPr>
          <w:rFonts w:ascii="Times New Roman" w:hAnsi="Times New Roman" w:cs="Times New Roman"/>
          <w:sz w:val="24"/>
          <w:szCs w:val="24"/>
        </w:rPr>
      </w:pPr>
      <w:r w:rsidRPr="00FA1079">
        <w:rPr>
          <w:rFonts w:ascii="Times New Roman" w:hAnsi="Times New Roman" w:cs="Times New Roman"/>
          <w:sz w:val="24"/>
          <w:szCs w:val="24"/>
        </w:rPr>
        <w:t>Ustawa o rachunkowości określa, że podmioty</w:t>
      </w:r>
      <w:r>
        <w:rPr>
          <w:rFonts w:ascii="Times New Roman" w:hAnsi="Times New Roman" w:cs="Times New Roman"/>
          <w:sz w:val="24"/>
          <w:szCs w:val="24"/>
        </w:rPr>
        <w:t xml:space="preserve"> gospodarcze stosujące przepisy ustawy mają obowiązek przeprowadzać okresowo spis z natury składników majątku. Prace inwentaryzacyjne powinny rozpocząć się najwcześniej 1 października, a zakończyć 15 stycznia  następnego roku.</w:t>
      </w:r>
      <w:r w:rsidR="007F209A">
        <w:rPr>
          <w:rFonts w:ascii="Times New Roman" w:hAnsi="Times New Roman" w:cs="Times New Roman"/>
          <w:sz w:val="24"/>
          <w:szCs w:val="24"/>
        </w:rPr>
        <w:t xml:space="preserve"> </w:t>
      </w:r>
    </w:p>
    <w:p w:rsidR="00FA1079" w:rsidRDefault="00FA1079" w:rsidP="00FA1079">
      <w:pPr>
        <w:pStyle w:val="Akapitzlist"/>
        <w:tabs>
          <w:tab w:val="left" w:pos="426"/>
        </w:tabs>
        <w:jc w:val="both"/>
        <w:rPr>
          <w:rFonts w:ascii="Times New Roman" w:hAnsi="Times New Roman" w:cs="Times New Roman"/>
          <w:sz w:val="24"/>
          <w:szCs w:val="24"/>
        </w:rPr>
      </w:pPr>
      <w:r>
        <w:rPr>
          <w:rFonts w:ascii="Times New Roman" w:hAnsi="Times New Roman" w:cs="Times New Roman"/>
          <w:sz w:val="24"/>
          <w:szCs w:val="24"/>
        </w:rPr>
        <w:t xml:space="preserve">Przeprowadzenie inwentaryzacji rodzi konieczność sporządzenia </w:t>
      </w:r>
      <w:r w:rsidR="007F209A">
        <w:rPr>
          <w:rFonts w:ascii="Times New Roman" w:hAnsi="Times New Roman" w:cs="Times New Roman"/>
          <w:sz w:val="24"/>
          <w:szCs w:val="24"/>
        </w:rPr>
        <w:t>wielu dokumentów. Przepisy nie określają dokładnie jakich, pozostawiając tę kwestię do rozstrzygnięcia kierownikowi jednostki. Inwentaryzację można podzielić na 3 podstawowe etaty:</w:t>
      </w:r>
    </w:p>
    <w:p w:rsidR="007F209A" w:rsidRPr="007F209A" w:rsidRDefault="007F209A" w:rsidP="00FA1079">
      <w:pPr>
        <w:pStyle w:val="Akapitzlist"/>
        <w:tabs>
          <w:tab w:val="left" w:pos="426"/>
        </w:tabs>
        <w:jc w:val="both"/>
        <w:rPr>
          <w:rFonts w:ascii="Times New Roman" w:hAnsi="Times New Roman" w:cs="Times New Roman"/>
          <w:b/>
          <w:sz w:val="24"/>
          <w:szCs w:val="24"/>
        </w:rPr>
      </w:pPr>
      <w:r w:rsidRPr="007F209A">
        <w:rPr>
          <w:rFonts w:ascii="Times New Roman" w:hAnsi="Times New Roman" w:cs="Times New Roman"/>
          <w:b/>
          <w:sz w:val="24"/>
          <w:szCs w:val="24"/>
        </w:rPr>
        <w:t>Etap I</w:t>
      </w:r>
    </w:p>
    <w:p w:rsidR="007F209A" w:rsidRDefault="007F209A" w:rsidP="00FA1079">
      <w:pPr>
        <w:pStyle w:val="Akapitzlist"/>
        <w:tabs>
          <w:tab w:val="left" w:pos="426"/>
        </w:tabs>
        <w:jc w:val="both"/>
        <w:rPr>
          <w:rFonts w:ascii="Times New Roman" w:hAnsi="Times New Roman" w:cs="Times New Roman"/>
          <w:sz w:val="24"/>
          <w:szCs w:val="24"/>
        </w:rPr>
      </w:pPr>
      <w:r>
        <w:rPr>
          <w:rFonts w:ascii="Times New Roman" w:hAnsi="Times New Roman" w:cs="Times New Roman"/>
          <w:sz w:val="24"/>
          <w:szCs w:val="24"/>
        </w:rPr>
        <w:t>W pierwszym etapie należy wydać zarządzenie wewnętrzne powołujące komisję  inwentaryzacyjną, zarządzenie wewnętrzne w sprawie inwentaryzacji rocznej, przygotowanie arkuszy spisowych itp.</w:t>
      </w:r>
    </w:p>
    <w:p w:rsidR="007F209A" w:rsidRPr="007F209A" w:rsidRDefault="007F209A" w:rsidP="00FA1079">
      <w:pPr>
        <w:pStyle w:val="Akapitzlist"/>
        <w:tabs>
          <w:tab w:val="left" w:pos="426"/>
        </w:tabs>
        <w:jc w:val="both"/>
        <w:rPr>
          <w:rFonts w:ascii="Times New Roman" w:hAnsi="Times New Roman" w:cs="Times New Roman"/>
          <w:b/>
          <w:sz w:val="24"/>
          <w:szCs w:val="24"/>
        </w:rPr>
      </w:pPr>
      <w:r w:rsidRPr="007F209A">
        <w:rPr>
          <w:rFonts w:ascii="Times New Roman" w:hAnsi="Times New Roman" w:cs="Times New Roman"/>
          <w:b/>
          <w:sz w:val="24"/>
          <w:szCs w:val="24"/>
        </w:rPr>
        <w:t>Etap II</w:t>
      </w:r>
    </w:p>
    <w:p w:rsidR="007F209A" w:rsidRDefault="007F209A" w:rsidP="00FA1079">
      <w:pPr>
        <w:pStyle w:val="Akapitzlist"/>
        <w:tabs>
          <w:tab w:val="left" w:pos="426"/>
        </w:tabs>
        <w:jc w:val="both"/>
        <w:rPr>
          <w:rFonts w:ascii="Times New Roman" w:hAnsi="Times New Roman" w:cs="Times New Roman"/>
          <w:sz w:val="24"/>
          <w:szCs w:val="24"/>
        </w:rPr>
      </w:pPr>
      <w:r>
        <w:rPr>
          <w:rFonts w:ascii="Times New Roman" w:hAnsi="Times New Roman" w:cs="Times New Roman"/>
          <w:sz w:val="24"/>
          <w:szCs w:val="24"/>
        </w:rPr>
        <w:t>Przeprowadzając samą inwentaryzację – należy sporządzić oświadczenia wstępne i końcowe osób odpowiedzialnych materialnie, arkusze spisów z natury oraz protokołów inwentaryzacyjnych, załączniki do arkuszy spisowych, protokoły wyceny zapasów, sprawozdania zespołów spisowych z przebiegu i wyników inwentaryzacji, sprawozdań lub protokołów kontroli inwentaryzacji.</w:t>
      </w:r>
      <w:r w:rsidR="00315D52">
        <w:rPr>
          <w:rFonts w:ascii="Times New Roman" w:hAnsi="Times New Roman" w:cs="Times New Roman"/>
          <w:sz w:val="24"/>
          <w:szCs w:val="24"/>
        </w:rPr>
        <w:t xml:space="preserve"> </w:t>
      </w:r>
    </w:p>
    <w:p w:rsidR="007F209A" w:rsidRDefault="007F209A" w:rsidP="00FA1079">
      <w:pPr>
        <w:pStyle w:val="Akapitzlist"/>
        <w:tabs>
          <w:tab w:val="left" w:pos="426"/>
        </w:tabs>
        <w:jc w:val="both"/>
        <w:rPr>
          <w:rFonts w:ascii="Times New Roman" w:hAnsi="Times New Roman" w:cs="Times New Roman"/>
          <w:sz w:val="24"/>
          <w:szCs w:val="24"/>
        </w:rPr>
      </w:pPr>
      <w:r>
        <w:rPr>
          <w:rFonts w:ascii="Times New Roman" w:hAnsi="Times New Roman" w:cs="Times New Roman"/>
          <w:sz w:val="24"/>
          <w:szCs w:val="24"/>
        </w:rPr>
        <w:t>Etap III</w:t>
      </w:r>
    </w:p>
    <w:p w:rsidR="00315D52" w:rsidRDefault="00315D52" w:rsidP="00FA1079">
      <w:pPr>
        <w:pStyle w:val="Akapitzlist"/>
        <w:tabs>
          <w:tab w:val="left" w:pos="426"/>
        </w:tabs>
        <w:jc w:val="both"/>
        <w:rPr>
          <w:rFonts w:ascii="Times New Roman" w:hAnsi="Times New Roman" w:cs="Times New Roman"/>
          <w:sz w:val="24"/>
          <w:szCs w:val="24"/>
        </w:rPr>
      </w:pPr>
      <w:r>
        <w:rPr>
          <w:rFonts w:ascii="Times New Roman" w:hAnsi="Times New Roman" w:cs="Times New Roman"/>
          <w:sz w:val="24"/>
          <w:szCs w:val="24"/>
        </w:rPr>
        <w:t>W ostatnim etapie należy ustalić i rozliczyć różnice inwentaryzacyjne. W tym celu sporządza się zestawienie zbiorcze spisów z natury, zestawienia różnic inwentaryzacyjnych, zestawienia kompensat niedoborów i nadwyżek  na artykułach podobnych, wyjaśnienia osób</w:t>
      </w:r>
      <w:r w:rsidR="004571D5">
        <w:rPr>
          <w:rFonts w:ascii="Times New Roman" w:hAnsi="Times New Roman" w:cs="Times New Roman"/>
          <w:sz w:val="24"/>
          <w:szCs w:val="24"/>
        </w:rPr>
        <w:t xml:space="preserve"> odpowiedzialnych materialnie, decyzje kierownika </w:t>
      </w:r>
      <w:r w:rsidR="004571D5">
        <w:rPr>
          <w:rFonts w:ascii="Times New Roman" w:hAnsi="Times New Roman" w:cs="Times New Roman"/>
          <w:sz w:val="24"/>
          <w:szCs w:val="24"/>
        </w:rPr>
        <w:lastRenderedPageBreak/>
        <w:t>jednostki, polecenia księgowania dotyczące ujęcia w ewidencji rozliczenia różnic inwentaryzacyjnych.</w:t>
      </w:r>
    </w:p>
    <w:p w:rsidR="00FA1079" w:rsidRDefault="004571D5" w:rsidP="004571D5">
      <w:pPr>
        <w:pStyle w:val="Akapitzlist"/>
        <w:tabs>
          <w:tab w:val="left" w:pos="426"/>
        </w:tabs>
        <w:jc w:val="both"/>
        <w:rPr>
          <w:rFonts w:ascii="Times New Roman" w:hAnsi="Times New Roman" w:cs="Times New Roman"/>
          <w:b/>
          <w:sz w:val="24"/>
          <w:szCs w:val="24"/>
        </w:rPr>
      </w:pPr>
      <w:r w:rsidRPr="004571D5">
        <w:rPr>
          <w:rFonts w:ascii="Times New Roman" w:hAnsi="Times New Roman" w:cs="Times New Roman"/>
          <w:b/>
          <w:sz w:val="24"/>
          <w:szCs w:val="24"/>
        </w:rPr>
        <w:t>Najważniejsze dokumenty związane z inwentaryzacją.</w:t>
      </w:r>
    </w:p>
    <w:p w:rsidR="004571D5" w:rsidRDefault="004571D5" w:rsidP="004571D5">
      <w:pPr>
        <w:tabs>
          <w:tab w:val="left" w:pos="426"/>
        </w:tabs>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1.</w:t>
      </w:r>
      <w:r w:rsidRPr="004571D5">
        <w:rPr>
          <w:rFonts w:ascii="Times New Roman" w:hAnsi="Times New Roman" w:cs="Times New Roman"/>
          <w:sz w:val="24"/>
          <w:szCs w:val="24"/>
        </w:rPr>
        <w:t>Z</w:t>
      </w:r>
      <w:r>
        <w:rPr>
          <w:rFonts w:ascii="Times New Roman" w:hAnsi="Times New Roman" w:cs="Times New Roman"/>
          <w:sz w:val="24"/>
          <w:szCs w:val="24"/>
        </w:rPr>
        <w:t>arządzenie w sprawie przeprowadzenia inwentaryzacji składników majątku  na dzień 31. grudnia ……..r.</w:t>
      </w:r>
    </w:p>
    <w:p w:rsidR="004571D5" w:rsidRDefault="004571D5" w:rsidP="004571D5">
      <w:pPr>
        <w:tabs>
          <w:tab w:val="left" w:pos="426"/>
        </w:tabs>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2. Zarządzenie w sprawie powołania Komisji Inwentaryzacyjnej</w:t>
      </w:r>
    </w:p>
    <w:p w:rsidR="004571D5" w:rsidRDefault="004571D5" w:rsidP="004571D5">
      <w:pPr>
        <w:tabs>
          <w:tab w:val="left" w:pos="426"/>
        </w:tabs>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3. Oświadczenia przed inwentaryzacyjne osoby materialnie odpowiedzialnej,</w:t>
      </w:r>
    </w:p>
    <w:p w:rsidR="004571D5" w:rsidRDefault="004571D5" w:rsidP="004571D5">
      <w:pPr>
        <w:tabs>
          <w:tab w:val="left" w:pos="426"/>
        </w:tabs>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4. Ewidencja druków ścisłego  zarachowania,</w:t>
      </w:r>
    </w:p>
    <w:p w:rsidR="004571D5" w:rsidRPr="004571D5" w:rsidRDefault="004571D5" w:rsidP="004571D5">
      <w:pPr>
        <w:tabs>
          <w:tab w:val="left" w:pos="426"/>
        </w:tabs>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5. Arkusz spisu z natury ( zapasów: towarów, materiałów oraz środków trwałych) sporządzony na dzień0 31 grudnia ……r.</w:t>
      </w:r>
    </w:p>
    <w:p w:rsidR="00385995" w:rsidRPr="005333B4" w:rsidRDefault="00385995" w:rsidP="004571D5">
      <w:pPr>
        <w:spacing w:line="360" w:lineRule="auto"/>
        <w:jc w:val="both"/>
        <w:rPr>
          <w:rFonts w:ascii="Times New Roman" w:hAnsi="Times New Roman" w:cs="Times New Roman"/>
          <w:sz w:val="24"/>
          <w:szCs w:val="24"/>
        </w:rPr>
      </w:pPr>
    </w:p>
    <w:sectPr w:rsidR="00385995" w:rsidRPr="005333B4" w:rsidSect="00D2098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5FA6" w:rsidRDefault="00865FA6" w:rsidP="00617A8C">
      <w:pPr>
        <w:spacing w:after="0" w:line="240" w:lineRule="auto"/>
      </w:pPr>
      <w:r>
        <w:separator/>
      </w:r>
    </w:p>
  </w:endnote>
  <w:endnote w:type="continuationSeparator" w:id="0">
    <w:p w:rsidR="00865FA6" w:rsidRDefault="00865FA6" w:rsidP="00617A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5FA6" w:rsidRDefault="00865FA6" w:rsidP="00617A8C">
      <w:pPr>
        <w:spacing w:after="0" w:line="240" w:lineRule="auto"/>
      </w:pPr>
      <w:r>
        <w:separator/>
      </w:r>
    </w:p>
  </w:footnote>
  <w:footnote w:type="continuationSeparator" w:id="0">
    <w:p w:rsidR="00865FA6" w:rsidRDefault="00865FA6" w:rsidP="00617A8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24B38"/>
    <w:multiLevelType w:val="hybridMultilevel"/>
    <w:tmpl w:val="F26E03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A8073D4"/>
    <w:multiLevelType w:val="multilevel"/>
    <w:tmpl w:val="D48471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CB7075D"/>
    <w:multiLevelType w:val="hybridMultilevel"/>
    <w:tmpl w:val="574467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2DFA1777"/>
    <w:multiLevelType w:val="hybridMultilevel"/>
    <w:tmpl w:val="44FCD30C"/>
    <w:lvl w:ilvl="0" w:tplc="7812AB6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382D62F5"/>
    <w:multiLevelType w:val="hybridMultilevel"/>
    <w:tmpl w:val="31B08A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45B577BB"/>
    <w:multiLevelType w:val="multilevel"/>
    <w:tmpl w:val="937C8CE2"/>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C4D3BB1"/>
    <w:multiLevelType w:val="hybridMultilevel"/>
    <w:tmpl w:val="46164E12"/>
    <w:lvl w:ilvl="0" w:tplc="04150001">
      <w:start w:val="1"/>
      <w:numFmt w:val="bullet"/>
      <w:lvlText w:val=""/>
      <w:lvlJc w:val="left"/>
      <w:pPr>
        <w:ind w:left="2040" w:hanging="360"/>
      </w:pPr>
      <w:rPr>
        <w:rFonts w:ascii="Symbol" w:hAnsi="Symbol" w:hint="default"/>
      </w:rPr>
    </w:lvl>
    <w:lvl w:ilvl="1" w:tplc="04150003" w:tentative="1">
      <w:start w:val="1"/>
      <w:numFmt w:val="bullet"/>
      <w:lvlText w:val="o"/>
      <w:lvlJc w:val="left"/>
      <w:pPr>
        <w:ind w:left="2760" w:hanging="360"/>
      </w:pPr>
      <w:rPr>
        <w:rFonts w:ascii="Courier New" w:hAnsi="Courier New" w:cs="Courier New" w:hint="default"/>
      </w:rPr>
    </w:lvl>
    <w:lvl w:ilvl="2" w:tplc="04150005" w:tentative="1">
      <w:start w:val="1"/>
      <w:numFmt w:val="bullet"/>
      <w:lvlText w:val=""/>
      <w:lvlJc w:val="left"/>
      <w:pPr>
        <w:ind w:left="3480" w:hanging="360"/>
      </w:pPr>
      <w:rPr>
        <w:rFonts w:ascii="Wingdings" w:hAnsi="Wingdings" w:hint="default"/>
      </w:rPr>
    </w:lvl>
    <w:lvl w:ilvl="3" w:tplc="04150001" w:tentative="1">
      <w:start w:val="1"/>
      <w:numFmt w:val="bullet"/>
      <w:lvlText w:val=""/>
      <w:lvlJc w:val="left"/>
      <w:pPr>
        <w:ind w:left="4200" w:hanging="360"/>
      </w:pPr>
      <w:rPr>
        <w:rFonts w:ascii="Symbol" w:hAnsi="Symbol" w:hint="default"/>
      </w:rPr>
    </w:lvl>
    <w:lvl w:ilvl="4" w:tplc="04150003" w:tentative="1">
      <w:start w:val="1"/>
      <w:numFmt w:val="bullet"/>
      <w:lvlText w:val="o"/>
      <w:lvlJc w:val="left"/>
      <w:pPr>
        <w:ind w:left="4920" w:hanging="360"/>
      </w:pPr>
      <w:rPr>
        <w:rFonts w:ascii="Courier New" w:hAnsi="Courier New" w:cs="Courier New" w:hint="default"/>
      </w:rPr>
    </w:lvl>
    <w:lvl w:ilvl="5" w:tplc="04150005" w:tentative="1">
      <w:start w:val="1"/>
      <w:numFmt w:val="bullet"/>
      <w:lvlText w:val=""/>
      <w:lvlJc w:val="left"/>
      <w:pPr>
        <w:ind w:left="5640" w:hanging="360"/>
      </w:pPr>
      <w:rPr>
        <w:rFonts w:ascii="Wingdings" w:hAnsi="Wingdings" w:hint="default"/>
      </w:rPr>
    </w:lvl>
    <w:lvl w:ilvl="6" w:tplc="04150001" w:tentative="1">
      <w:start w:val="1"/>
      <w:numFmt w:val="bullet"/>
      <w:lvlText w:val=""/>
      <w:lvlJc w:val="left"/>
      <w:pPr>
        <w:ind w:left="6360" w:hanging="360"/>
      </w:pPr>
      <w:rPr>
        <w:rFonts w:ascii="Symbol" w:hAnsi="Symbol" w:hint="default"/>
      </w:rPr>
    </w:lvl>
    <w:lvl w:ilvl="7" w:tplc="04150003" w:tentative="1">
      <w:start w:val="1"/>
      <w:numFmt w:val="bullet"/>
      <w:lvlText w:val="o"/>
      <w:lvlJc w:val="left"/>
      <w:pPr>
        <w:ind w:left="7080" w:hanging="360"/>
      </w:pPr>
      <w:rPr>
        <w:rFonts w:ascii="Courier New" w:hAnsi="Courier New" w:cs="Courier New" w:hint="default"/>
      </w:rPr>
    </w:lvl>
    <w:lvl w:ilvl="8" w:tplc="04150005" w:tentative="1">
      <w:start w:val="1"/>
      <w:numFmt w:val="bullet"/>
      <w:lvlText w:val=""/>
      <w:lvlJc w:val="left"/>
      <w:pPr>
        <w:ind w:left="7800" w:hanging="360"/>
      </w:pPr>
      <w:rPr>
        <w:rFonts w:ascii="Wingdings" w:hAnsi="Wingdings" w:hint="default"/>
      </w:rPr>
    </w:lvl>
  </w:abstractNum>
  <w:abstractNum w:abstractNumId="7">
    <w:nsid w:val="60586744"/>
    <w:multiLevelType w:val="hybridMultilevel"/>
    <w:tmpl w:val="CBD2DDD8"/>
    <w:lvl w:ilvl="0" w:tplc="50BC8E9E">
      <w:start w:val="1"/>
      <w:numFmt w:val="decimal"/>
      <w:lvlText w:val="%1."/>
      <w:lvlJc w:val="left"/>
      <w:pPr>
        <w:ind w:left="786"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8">
    <w:nsid w:val="7B16485C"/>
    <w:multiLevelType w:val="hybridMultilevel"/>
    <w:tmpl w:val="C2A0091E"/>
    <w:lvl w:ilvl="0" w:tplc="5AFCE75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nsid w:val="7EAF5545"/>
    <w:multiLevelType w:val="hybridMultilevel"/>
    <w:tmpl w:val="EA0A02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0"/>
  </w:num>
  <w:num w:numId="5">
    <w:abstractNumId w:val="9"/>
  </w:num>
  <w:num w:numId="6">
    <w:abstractNumId w:val="2"/>
  </w:num>
  <w:num w:numId="7">
    <w:abstractNumId w:val="8"/>
  </w:num>
  <w:num w:numId="8">
    <w:abstractNumId w:val="6"/>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131"/>
    <w:rsid w:val="0013480B"/>
    <w:rsid w:val="002E3396"/>
    <w:rsid w:val="00315D52"/>
    <w:rsid w:val="00333464"/>
    <w:rsid w:val="00385995"/>
    <w:rsid w:val="00394086"/>
    <w:rsid w:val="004571D5"/>
    <w:rsid w:val="004A4643"/>
    <w:rsid w:val="004E488D"/>
    <w:rsid w:val="005333B4"/>
    <w:rsid w:val="005A4567"/>
    <w:rsid w:val="00617A8C"/>
    <w:rsid w:val="006E2131"/>
    <w:rsid w:val="007E749D"/>
    <w:rsid w:val="007F209A"/>
    <w:rsid w:val="00834804"/>
    <w:rsid w:val="00865FA6"/>
    <w:rsid w:val="0098334F"/>
    <w:rsid w:val="00BE4C0F"/>
    <w:rsid w:val="00C112E9"/>
    <w:rsid w:val="00CA2036"/>
    <w:rsid w:val="00CF287C"/>
    <w:rsid w:val="00D2098D"/>
    <w:rsid w:val="00D746B1"/>
    <w:rsid w:val="00E20B3A"/>
    <w:rsid w:val="00EE629C"/>
    <w:rsid w:val="00F56518"/>
    <w:rsid w:val="00FA1079"/>
    <w:rsid w:val="00FB79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E213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A4643"/>
    <w:pPr>
      <w:ind w:left="720"/>
      <w:contextualSpacing/>
    </w:pPr>
  </w:style>
  <w:style w:type="paragraph" w:styleId="Nagwek">
    <w:name w:val="header"/>
    <w:basedOn w:val="Normalny"/>
    <w:link w:val="NagwekZnak"/>
    <w:uiPriority w:val="99"/>
    <w:unhideWhenUsed/>
    <w:rsid w:val="00617A8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17A8C"/>
  </w:style>
  <w:style w:type="paragraph" w:styleId="Stopka">
    <w:name w:val="footer"/>
    <w:basedOn w:val="Normalny"/>
    <w:link w:val="StopkaZnak"/>
    <w:uiPriority w:val="99"/>
    <w:unhideWhenUsed/>
    <w:rsid w:val="00617A8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17A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E213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A4643"/>
    <w:pPr>
      <w:ind w:left="720"/>
      <w:contextualSpacing/>
    </w:pPr>
  </w:style>
  <w:style w:type="paragraph" w:styleId="Nagwek">
    <w:name w:val="header"/>
    <w:basedOn w:val="Normalny"/>
    <w:link w:val="NagwekZnak"/>
    <w:uiPriority w:val="99"/>
    <w:unhideWhenUsed/>
    <w:rsid w:val="00617A8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17A8C"/>
  </w:style>
  <w:style w:type="paragraph" w:styleId="Stopka">
    <w:name w:val="footer"/>
    <w:basedOn w:val="Normalny"/>
    <w:link w:val="StopkaZnak"/>
    <w:uiPriority w:val="99"/>
    <w:unhideWhenUsed/>
    <w:rsid w:val="00617A8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17A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formatorium.ngo.pl/x/471733" TargetMode="External"/><Relationship Id="rId13" Type="http://schemas.openxmlformats.org/officeDocument/2006/relationships/hyperlink" Target="http://informatorium.ngo.pl/x/472447"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informatorium.ngo.pl/x/47244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informatorium.ngo.pl/x/47243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informatorium.ngo.pl/x/472438" TargetMode="External"/><Relationship Id="rId4" Type="http://schemas.openxmlformats.org/officeDocument/2006/relationships/settings" Target="settings.xml"/><Relationship Id="rId9" Type="http://schemas.openxmlformats.org/officeDocument/2006/relationships/hyperlink" Target="http://informatorium.ngo.pl/x/471734"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316</TotalTime>
  <Pages>13</Pages>
  <Words>3141</Words>
  <Characters>18848</Characters>
  <Application>Microsoft Office Word</Application>
  <DocSecurity>0</DocSecurity>
  <Lines>157</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2013-12-11T18:54:00Z</dcterms:created>
  <dcterms:modified xsi:type="dcterms:W3CDTF">2013-12-14T19:31:00Z</dcterms:modified>
</cp:coreProperties>
</file>